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E886273" w14:textId="12B86206" w:rsidR="00934A35" w:rsidRDefault="00F209F4" w:rsidP="00D462AA">
      <w:pPr>
        <w:pStyle w:val="Title"/>
      </w:pPr>
      <w:r>
        <w:t xml:space="preserve">Negative:  </w:t>
      </w:r>
      <w:r w:rsidR="004135B4">
        <w:t>Shell Corporations – not a problem</w:t>
      </w:r>
    </w:p>
    <w:p w14:paraId="16A637BD" w14:textId="403CEC1D" w:rsidR="00AF2404" w:rsidRDefault="00D462AA" w:rsidP="00AF2404">
      <w:pPr>
        <w:jc w:val="center"/>
      </w:pPr>
      <w:r>
        <w:t xml:space="preserve">By </w:t>
      </w:r>
      <w:r w:rsidR="00D71556">
        <w:t>“Coach Vance” Trefethen</w:t>
      </w:r>
    </w:p>
    <w:p w14:paraId="7110B619" w14:textId="3D36F30A" w:rsidR="00303BC4" w:rsidRPr="00303BC4" w:rsidRDefault="00303BC4" w:rsidP="00303BC4">
      <w:pPr>
        <w:ind w:left="-180" w:right="-180"/>
        <w:jc w:val="center"/>
        <w:rPr>
          <w:b/>
          <w:bCs/>
          <w:i/>
        </w:rPr>
      </w:pPr>
      <w:r w:rsidRPr="000C0767">
        <w:rPr>
          <w:b/>
          <w:bCs/>
          <w:i/>
        </w:rPr>
        <w:t xml:space="preserve">Resolved: </w:t>
      </w:r>
      <w:r w:rsidR="00F209F4" w:rsidRPr="00381A39">
        <w:rPr>
          <w:b/>
          <w:i/>
          <w:color w:val="000000" w:themeColor="text1"/>
          <w:sz w:val="24"/>
          <w:szCs w:val="24"/>
        </w:rPr>
        <w:t>The United States Federal Government should substantially reform its banking, finance, and/or monetary policy</w:t>
      </w:r>
    </w:p>
    <w:p w14:paraId="58BA1C7A" w14:textId="3CB04599" w:rsidR="00F60940" w:rsidRPr="00F60940" w:rsidRDefault="00F60940" w:rsidP="00F60940">
      <w:pPr>
        <w:pStyle w:val="Case"/>
        <w:numPr>
          <w:ilvl w:val="0"/>
          <w:numId w:val="0"/>
        </w:numPr>
        <w:rPr>
          <w:rFonts w:eastAsiaTheme="minorEastAsia"/>
        </w:rPr>
      </w:pPr>
      <w:r>
        <w:rPr>
          <w:rFonts w:eastAsiaTheme="minorEastAsia"/>
        </w:rPr>
        <w:t>Summary</w:t>
      </w:r>
      <w:r w:rsidR="004135B4">
        <w:rPr>
          <w:rFonts w:eastAsiaTheme="minorEastAsia"/>
        </w:rPr>
        <w:t xml:space="preserve">:  A “shell” corporation is a registered corporate entity that really exists only on paper.  It might have no assets, no business location, no headquarters and no employees.  Its purpose is to own or control other corporations and maintain secrecy for the owners who registered it. Shell corporations, with their anonymity, can be misused to hide nefarious financial activities (drug sales, money laundering, weapons dealing, </w:t>
      </w:r>
      <w:proofErr w:type="gramStart"/>
      <w:r w:rsidR="004135B4">
        <w:rPr>
          <w:rFonts w:eastAsiaTheme="minorEastAsia"/>
        </w:rPr>
        <w:t>tax</w:t>
      </w:r>
      <w:proofErr w:type="gramEnd"/>
      <w:r w:rsidR="004135B4">
        <w:rPr>
          <w:rFonts w:eastAsiaTheme="minorEastAsia"/>
        </w:rPr>
        <w:t xml:space="preserve"> evasion). The AFF plan will require more disclosure and naming of the individuals who register shell corporations</w:t>
      </w:r>
      <w:r w:rsidR="00452916">
        <w:rPr>
          <w:rFonts w:eastAsiaTheme="minorEastAsia"/>
        </w:rPr>
        <w:t xml:space="preserve"> (sometimes called in the literature “</w:t>
      </w:r>
      <w:r w:rsidR="00452916" w:rsidRPr="00452916">
        <w:rPr>
          <w:rFonts w:eastAsiaTheme="minorEastAsia"/>
          <w:u w:val="single"/>
        </w:rPr>
        <w:t>beneficial owners</w:t>
      </w:r>
      <w:r w:rsidR="00452916">
        <w:rPr>
          <w:rFonts w:eastAsiaTheme="minorEastAsia"/>
        </w:rPr>
        <w:t>”)</w:t>
      </w:r>
      <w:r w:rsidR="004135B4">
        <w:rPr>
          <w:rFonts w:eastAsiaTheme="minorEastAsia"/>
        </w:rPr>
        <w:t xml:space="preserve"> to deter their misuse.  FYI, corporations are formed under State law, not federal, and the inherency to this case is that State laws are not strict enough and have too many loopholes.</w:t>
      </w:r>
    </w:p>
    <w:p w14:paraId="5791D26E" w14:textId="2F670D52" w:rsidR="00587B5C"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bookmarkStart w:id="0" w:name="_GoBack"/>
      <w:bookmarkEnd w:id="0"/>
      <w:r w:rsidR="00587B5C">
        <w:rPr>
          <w:noProof/>
        </w:rPr>
        <w:t>Negative:  Shell Corporations</w:t>
      </w:r>
      <w:r w:rsidR="00587B5C">
        <w:rPr>
          <w:noProof/>
        </w:rPr>
        <w:tab/>
      </w:r>
      <w:r w:rsidR="00587B5C">
        <w:rPr>
          <w:noProof/>
        </w:rPr>
        <w:fldChar w:fldCharType="begin"/>
      </w:r>
      <w:r w:rsidR="00587B5C">
        <w:rPr>
          <w:noProof/>
        </w:rPr>
        <w:instrText xml:space="preserve"> PAGEREF _Toc34683116 \h </w:instrText>
      </w:r>
      <w:r w:rsidR="00587B5C">
        <w:rPr>
          <w:noProof/>
        </w:rPr>
      </w:r>
      <w:r w:rsidR="00587B5C">
        <w:rPr>
          <w:noProof/>
        </w:rPr>
        <w:fldChar w:fldCharType="separate"/>
      </w:r>
      <w:r w:rsidR="00587B5C">
        <w:rPr>
          <w:noProof/>
        </w:rPr>
        <w:t>3</w:t>
      </w:r>
      <w:r w:rsidR="00587B5C">
        <w:rPr>
          <w:noProof/>
        </w:rPr>
        <w:fldChar w:fldCharType="end"/>
      </w:r>
    </w:p>
    <w:p w14:paraId="1042B682" w14:textId="6F25D2E5" w:rsidR="00587B5C" w:rsidRDefault="00587B5C">
      <w:pPr>
        <w:pStyle w:val="TOC2"/>
        <w:rPr>
          <w:rFonts w:asciiTheme="minorHAnsi" w:eastAsiaTheme="minorEastAsia" w:hAnsiTheme="minorHAnsi" w:cstheme="minorBidi"/>
          <w:noProof/>
          <w:sz w:val="22"/>
        </w:rPr>
      </w:pPr>
      <w:r w:rsidRPr="009A369A">
        <w:rPr>
          <w:noProof/>
          <w:shd w:val="clear" w:color="auto" w:fill="FFFFFF"/>
        </w:rPr>
        <w:t>MINOR REPAIR</w:t>
      </w:r>
      <w:r>
        <w:rPr>
          <w:noProof/>
        </w:rPr>
        <w:tab/>
      </w:r>
      <w:r>
        <w:rPr>
          <w:noProof/>
        </w:rPr>
        <w:fldChar w:fldCharType="begin"/>
      </w:r>
      <w:r>
        <w:rPr>
          <w:noProof/>
        </w:rPr>
        <w:instrText xml:space="preserve"> PAGEREF _Toc34683117 \h </w:instrText>
      </w:r>
      <w:r>
        <w:rPr>
          <w:noProof/>
        </w:rPr>
      </w:r>
      <w:r>
        <w:rPr>
          <w:noProof/>
        </w:rPr>
        <w:fldChar w:fldCharType="separate"/>
      </w:r>
      <w:r>
        <w:rPr>
          <w:noProof/>
        </w:rPr>
        <w:t>3</w:t>
      </w:r>
      <w:r>
        <w:rPr>
          <w:noProof/>
        </w:rPr>
        <w:fldChar w:fldCharType="end"/>
      </w:r>
    </w:p>
    <w:p w14:paraId="6A6045F5" w14:textId="6F014440" w:rsidR="00587B5C" w:rsidRDefault="00587B5C">
      <w:pPr>
        <w:pStyle w:val="TOC2"/>
        <w:rPr>
          <w:rFonts w:asciiTheme="minorHAnsi" w:eastAsiaTheme="minorEastAsia" w:hAnsiTheme="minorHAnsi" w:cstheme="minorBidi"/>
          <w:noProof/>
          <w:sz w:val="22"/>
        </w:rPr>
      </w:pPr>
      <w:r w:rsidRPr="009A369A">
        <w:rPr>
          <w:noProof/>
          <w:shd w:val="clear" w:color="auto" w:fill="FFFFFF"/>
        </w:rPr>
        <w:t>1.  Use existing data</w:t>
      </w:r>
      <w:r>
        <w:rPr>
          <w:noProof/>
        </w:rPr>
        <w:tab/>
      </w:r>
      <w:r>
        <w:rPr>
          <w:noProof/>
        </w:rPr>
        <w:fldChar w:fldCharType="begin"/>
      </w:r>
      <w:r>
        <w:rPr>
          <w:noProof/>
        </w:rPr>
        <w:instrText xml:space="preserve"> PAGEREF _Toc34683118 \h </w:instrText>
      </w:r>
      <w:r>
        <w:rPr>
          <w:noProof/>
        </w:rPr>
      </w:r>
      <w:r>
        <w:rPr>
          <w:noProof/>
        </w:rPr>
        <w:fldChar w:fldCharType="separate"/>
      </w:r>
      <w:r>
        <w:rPr>
          <w:noProof/>
        </w:rPr>
        <w:t>3</w:t>
      </w:r>
      <w:r>
        <w:rPr>
          <w:noProof/>
        </w:rPr>
        <w:fldChar w:fldCharType="end"/>
      </w:r>
    </w:p>
    <w:p w14:paraId="0A68B2B5" w14:textId="0F53E629" w:rsidR="00587B5C" w:rsidRDefault="00587B5C">
      <w:pPr>
        <w:pStyle w:val="TOC3"/>
        <w:rPr>
          <w:rFonts w:asciiTheme="minorHAnsi" w:eastAsiaTheme="minorEastAsia" w:hAnsiTheme="minorHAnsi" w:cstheme="minorBidi"/>
          <w:noProof/>
          <w:sz w:val="22"/>
        </w:rPr>
      </w:pPr>
      <w:r>
        <w:rPr>
          <w:noProof/>
        </w:rPr>
        <w:t>Putting existing data into a database would solve without AFF plan</w:t>
      </w:r>
      <w:r>
        <w:rPr>
          <w:noProof/>
        </w:rPr>
        <w:tab/>
      </w:r>
      <w:r>
        <w:rPr>
          <w:noProof/>
        </w:rPr>
        <w:fldChar w:fldCharType="begin"/>
      </w:r>
      <w:r>
        <w:rPr>
          <w:noProof/>
        </w:rPr>
        <w:instrText xml:space="preserve"> PAGEREF _Toc34683119 \h </w:instrText>
      </w:r>
      <w:r>
        <w:rPr>
          <w:noProof/>
        </w:rPr>
      </w:r>
      <w:r>
        <w:rPr>
          <w:noProof/>
        </w:rPr>
        <w:fldChar w:fldCharType="separate"/>
      </w:r>
      <w:r>
        <w:rPr>
          <w:noProof/>
        </w:rPr>
        <w:t>3</w:t>
      </w:r>
      <w:r>
        <w:rPr>
          <w:noProof/>
        </w:rPr>
        <w:fldChar w:fldCharType="end"/>
      </w:r>
    </w:p>
    <w:p w14:paraId="6D9C700A" w14:textId="727A8027" w:rsidR="00587B5C" w:rsidRDefault="00587B5C">
      <w:pPr>
        <w:pStyle w:val="TOC2"/>
        <w:rPr>
          <w:rFonts w:asciiTheme="minorHAnsi" w:eastAsiaTheme="minorEastAsia" w:hAnsiTheme="minorHAnsi" w:cstheme="minorBidi"/>
          <w:noProof/>
          <w:sz w:val="22"/>
        </w:rPr>
      </w:pPr>
      <w:r w:rsidRPr="009A369A">
        <w:rPr>
          <w:noProof/>
          <w:shd w:val="clear" w:color="auto" w:fill="FFFFFF"/>
        </w:rPr>
        <w:t>SOLVENCY</w:t>
      </w:r>
      <w:r>
        <w:rPr>
          <w:noProof/>
        </w:rPr>
        <w:tab/>
      </w:r>
      <w:r>
        <w:rPr>
          <w:noProof/>
        </w:rPr>
        <w:fldChar w:fldCharType="begin"/>
      </w:r>
      <w:r>
        <w:rPr>
          <w:noProof/>
        </w:rPr>
        <w:instrText xml:space="preserve"> PAGEREF _Toc34683120 \h </w:instrText>
      </w:r>
      <w:r>
        <w:rPr>
          <w:noProof/>
        </w:rPr>
      </w:r>
      <w:r>
        <w:rPr>
          <w:noProof/>
        </w:rPr>
        <w:fldChar w:fldCharType="separate"/>
      </w:r>
      <w:r>
        <w:rPr>
          <w:noProof/>
        </w:rPr>
        <w:t>3</w:t>
      </w:r>
      <w:r>
        <w:rPr>
          <w:noProof/>
        </w:rPr>
        <w:fldChar w:fldCharType="end"/>
      </w:r>
    </w:p>
    <w:p w14:paraId="258328DE" w14:textId="1AB35BD9" w:rsidR="00587B5C" w:rsidRDefault="00587B5C">
      <w:pPr>
        <w:pStyle w:val="TOC2"/>
        <w:rPr>
          <w:rFonts w:asciiTheme="minorHAnsi" w:eastAsiaTheme="minorEastAsia" w:hAnsiTheme="minorHAnsi" w:cstheme="minorBidi"/>
          <w:noProof/>
          <w:sz w:val="22"/>
        </w:rPr>
      </w:pPr>
      <w:r w:rsidRPr="009A369A">
        <w:rPr>
          <w:noProof/>
          <w:shd w:val="clear" w:color="auto" w:fill="FFFFFF"/>
        </w:rPr>
        <w:t>1.   Bad guys lie on forms</w:t>
      </w:r>
      <w:r>
        <w:rPr>
          <w:noProof/>
        </w:rPr>
        <w:tab/>
      </w:r>
      <w:r>
        <w:rPr>
          <w:noProof/>
        </w:rPr>
        <w:fldChar w:fldCharType="begin"/>
      </w:r>
      <w:r>
        <w:rPr>
          <w:noProof/>
        </w:rPr>
        <w:instrText xml:space="preserve"> PAGEREF _Toc34683121 \h </w:instrText>
      </w:r>
      <w:r>
        <w:rPr>
          <w:noProof/>
        </w:rPr>
      </w:r>
      <w:r>
        <w:rPr>
          <w:noProof/>
        </w:rPr>
        <w:fldChar w:fldCharType="separate"/>
      </w:r>
      <w:r>
        <w:rPr>
          <w:noProof/>
        </w:rPr>
        <w:t>3</w:t>
      </w:r>
      <w:r>
        <w:rPr>
          <w:noProof/>
        </w:rPr>
        <w:fldChar w:fldCharType="end"/>
      </w:r>
    </w:p>
    <w:p w14:paraId="33C3A298" w14:textId="7F9786CD" w:rsidR="00587B5C" w:rsidRDefault="00587B5C">
      <w:pPr>
        <w:pStyle w:val="TOC3"/>
        <w:rPr>
          <w:rFonts w:asciiTheme="minorHAnsi" w:eastAsiaTheme="minorEastAsia" w:hAnsiTheme="minorHAnsi" w:cstheme="minorBidi"/>
          <w:noProof/>
          <w:sz w:val="22"/>
        </w:rPr>
      </w:pPr>
      <w:r w:rsidRPr="009A369A">
        <w:rPr>
          <w:noProof/>
          <w:shd w:val="clear" w:color="auto" w:fill="FFFFFF"/>
        </w:rPr>
        <w:t>New forms to fill out don’t mean much, since bad guys will lie on those too</w:t>
      </w:r>
      <w:r>
        <w:rPr>
          <w:noProof/>
        </w:rPr>
        <w:tab/>
      </w:r>
      <w:r>
        <w:rPr>
          <w:noProof/>
        </w:rPr>
        <w:fldChar w:fldCharType="begin"/>
      </w:r>
      <w:r>
        <w:rPr>
          <w:noProof/>
        </w:rPr>
        <w:instrText xml:space="preserve"> PAGEREF _Toc34683122 \h </w:instrText>
      </w:r>
      <w:r>
        <w:rPr>
          <w:noProof/>
        </w:rPr>
      </w:r>
      <w:r>
        <w:rPr>
          <w:noProof/>
        </w:rPr>
        <w:fldChar w:fldCharType="separate"/>
      </w:r>
      <w:r>
        <w:rPr>
          <w:noProof/>
        </w:rPr>
        <w:t>3</w:t>
      </w:r>
      <w:r>
        <w:rPr>
          <w:noProof/>
        </w:rPr>
        <w:fldChar w:fldCharType="end"/>
      </w:r>
    </w:p>
    <w:p w14:paraId="734161CE" w14:textId="55702A07" w:rsidR="00587B5C" w:rsidRDefault="00587B5C">
      <w:pPr>
        <w:pStyle w:val="TOC3"/>
        <w:rPr>
          <w:rFonts w:asciiTheme="minorHAnsi" w:eastAsiaTheme="minorEastAsia" w:hAnsiTheme="minorHAnsi" w:cstheme="minorBidi"/>
          <w:noProof/>
          <w:sz w:val="22"/>
        </w:rPr>
      </w:pPr>
      <w:r>
        <w:rPr>
          <w:noProof/>
        </w:rPr>
        <w:t>May be shocking but:  Criminals won’t follow the rules</w:t>
      </w:r>
      <w:r>
        <w:rPr>
          <w:noProof/>
        </w:rPr>
        <w:tab/>
      </w:r>
      <w:r>
        <w:rPr>
          <w:noProof/>
        </w:rPr>
        <w:fldChar w:fldCharType="begin"/>
      </w:r>
      <w:r>
        <w:rPr>
          <w:noProof/>
        </w:rPr>
        <w:instrText xml:space="preserve"> PAGEREF _Toc34683123 \h </w:instrText>
      </w:r>
      <w:r>
        <w:rPr>
          <w:noProof/>
        </w:rPr>
      </w:r>
      <w:r>
        <w:rPr>
          <w:noProof/>
        </w:rPr>
        <w:fldChar w:fldCharType="separate"/>
      </w:r>
      <w:r>
        <w:rPr>
          <w:noProof/>
        </w:rPr>
        <w:t>3</w:t>
      </w:r>
      <w:r>
        <w:rPr>
          <w:noProof/>
        </w:rPr>
        <w:fldChar w:fldCharType="end"/>
      </w:r>
    </w:p>
    <w:p w14:paraId="2E520BB5" w14:textId="1F11A065" w:rsidR="00587B5C" w:rsidRDefault="00587B5C">
      <w:pPr>
        <w:pStyle w:val="TOC3"/>
        <w:rPr>
          <w:rFonts w:asciiTheme="minorHAnsi" w:eastAsiaTheme="minorEastAsia" w:hAnsiTheme="minorHAnsi" w:cstheme="minorBidi"/>
          <w:noProof/>
          <w:sz w:val="22"/>
        </w:rPr>
      </w:pPr>
      <w:r>
        <w:rPr>
          <w:noProof/>
        </w:rPr>
        <w:t>A/T “Our enforcement will catch them” – Actually it won’t.  IRS audits and funding for investigation are far too feeble</w:t>
      </w:r>
      <w:r>
        <w:rPr>
          <w:noProof/>
        </w:rPr>
        <w:tab/>
      </w:r>
      <w:r>
        <w:rPr>
          <w:noProof/>
        </w:rPr>
        <w:fldChar w:fldCharType="begin"/>
      </w:r>
      <w:r>
        <w:rPr>
          <w:noProof/>
        </w:rPr>
        <w:instrText xml:space="preserve"> PAGEREF _Toc34683124 \h </w:instrText>
      </w:r>
      <w:r>
        <w:rPr>
          <w:noProof/>
        </w:rPr>
      </w:r>
      <w:r>
        <w:rPr>
          <w:noProof/>
        </w:rPr>
        <w:fldChar w:fldCharType="separate"/>
      </w:r>
      <w:r>
        <w:rPr>
          <w:noProof/>
        </w:rPr>
        <w:t>4</w:t>
      </w:r>
      <w:r>
        <w:rPr>
          <w:noProof/>
        </w:rPr>
        <w:fldChar w:fldCharType="end"/>
      </w:r>
    </w:p>
    <w:p w14:paraId="1C97D993" w14:textId="0486FD6D" w:rsidR="00587B5C" w:rsidRDefault="00587B5C">
      <w:pPr>
        <w:pStyle w:val="TOC2"/>
        <w:rPr>
          <w:rFonts w:asciiTheme="minorHAnsi" w:eastAsiaTheme="minorEastAsia" w:hAnsiTheme="minorHAnsi" w:cstheme="minorBidi"/>
          <w:noProof/>
          <w:sz w:val="22"/>
        </w:rPr>
      </w:pPr>
      <w:r>
        <w:rPr>
          <w:noProof/>
        </w:rPr>
        <w:t>2.  Compliance impossible</w:t>
      </w:r>
      <w:r>
        <w:rPr>
          <w:noProof/>
        </w:rPr>
        <w:tab/>
      </w:r>
      <w:r>
        <w:rPr>
          <w:noProof/>
        </w:rPr>
        <w:fldChar w:fldCharType="begin"/>
      </w:r>
      <w:r>
        <w:rPr>
          <w:noProof/>
        </w:rPr>
        <w:instrText xml:space="preserve"> PAGEREF _Toc34683125 \h </w:instrText>
      </w:r>
      <w:r>
        <w:rPr>
          <w:noProof/>
        </w:rPr>
      </w:r>
      <w:r>
        <w:rPr>
          <w:noProof/>
        </w:rPr>
        <w:fldChar w:fldCharType="separate"/>
      </w:r>
      <w:r>
        <w:rPr>
          <w:noProof/>
        </w:rPr>
        <w:t>4</w:t>
      </w:r>
      <w:r>
        <w:rPr>
          <w:noProof/>
        </w:rPr>
        <w:fldChar w:fldCharType="end"/>
      </w:r>
    </w:p>
    <w:p w14:paraId="0882A66F" w14:textId="54F5ACFC" w:rsidR="00587B5C" w:rsidRDefault="00587B5C">
      <w:pPr>
        <w:pStyle w:val="TOC3"/>
        <w:rPr>
          <w:rFonts w:asciiTheme="minorHAnsi" w:eastAsiaTheme="minorEastAsia" w:hAnsiTheme="minorHAnsi" w:cstheme="minorBidi"/>
          <w:noProof/>
          <w:sz w:val="22"/>
        </w:rPr>
      </w:pPr>
      <w:r>
        <w:rPr>
          <w:noProof/>
        </w:rPr>
        <w:t>So many twists and turns in the rules that some scenarios would make compliance literally impossible</w:t>
      </w:r>
      <w:r>
        <w:rPr>
          <w:noProof/>
        </w:rPr>
        <w:tab/>
      </w:r>
      <w:r>
        <w:rPr>
          <w:noProof/>
        </w:rPr>
        <w:fldChar w:fldCharType="begin"/>
      </w:r>
      <w:r>
        <w:rPr>
          <w:noProof/>
        </w:rPr>
        <w:instrText xml:space="preserve"> PAGEREF _Toc34683126 \h </w:instrText>
      </w:r>
      <w:r>
        <w:rPr>
          <w:noProof/>
        </w:rPr>
      </w:r>
      <w:r>
        <w:rPr>
          <w:noProof/>
        </w:rPr>
        <w:fldChar w:fldCharType="separate"/>
      </w:r>
      <w:r>
        <w:rPr>
          <w:noProof/>
        </w:rPr>
        <w:t>4</w:t>
      </w:r>
      <w:r>
        <w:rPr>
          <w:noProof/>
        </w:rPr>
        <w:fldChar w:fldCharType="end"/>
      </w:r>
    </w:p>
    <w:p w14:paraId="1737B57C" w14:textId="6E78F696" w:rsidR="00587B5C" w:rsidRDefault="00587B5C">
      <w:pPr>
        <w:pStyle w:val="TOC2"/>
        <w:rPr>
          <w:rFonts w:asciiTheme="minorHAnsi" w:eastAsiaTheme="minorEastAsia" w:hAnsiTheme="minorHAnsi" w:cstheme="minorBidi"/>
          <w:noProof/>
          <w:sz w:val="22"/>
        </w:rPr>
      </w:pPr>
      <w:r>
        <w:rPr>
          <w:noProof/>
        </w:rPr>
        <w:t>3.   Evasion Easy – even under the new reporting rules</w:t>
      </w:r>
      <w:r>
        <w:rPr>
          <w:noProof/>
        </w:rPr>
        <w:tab/>
      </w:r>
      <w:r>
        <w:rPr>
          <w:noProof/>
        </w:rPr>
        <w:fldChar w:fldCharType="begin"/>
      </w:r>
      <w:r>
        <w:rPr>
          <w:noProof/>
        </w:rPr>
        <w:instrText xml:space="preserve"> PAGEREF _Toc34683127 \h </w:instrText>
      </w:r>
      <w:r>
        <w:rPr>
          <w:noProof/>
        </w:rPr>
      </w:r>
      <w:r>
        <w:rPr>
          <w:noProof/>
        </w:rPr>
        <w:fldChar w:fldCharType="separate"/>
      </w:r>
      <w:r>
        <w:rPr>
          <w:noProof/>
        </w:rPr>
        <w:t>4</w:t>
      </w:r>
      <w:r>
        <w:rPr>
          <w:noProof/>
        </w:rPr>
        <w:fldChar w:fldCharType="end"/>
      </w:r>
    </w:p>
    <w:p w14:paraId="4F3A229F" w14:textId="07511B2E" w:rsidR="00587B5C" w:rsidRDefault="00587B5C">
      <w:pPr>
        <w:pStyle w:val="TOC3"/>
        <w:rPr>
          <w:rFonts w:asciiTheme="minorHAnsi" w:eastAsiaTheme="minorEastAsia" w:hAnsiTheme="minorHAnsi" w:cstheme="minorBidi"/>
          <w:noProof/>
          <w:sz w:val="22"/>
        </w:rPr>
      </w:pPr>
      <w:r>
        <w:rPr>
          <w:noProof/>
        </w:rPr>
        <w:t>Bad guys can evade easily by using a “two-tier” corporate structure</w:t>
      </w:r>
      <w:r>
        <w:rPr>
          <w:noProof/>
        </w:rPr>
        <w:tab/>
      </w:r>
      <w:r>
        <w:rPr>
          <w:noProof/>
        </w:rPr>
        <w:fldChar w:fldCharType="begin"/>
      </w:r>
      <w:r>
        <w:rPr>
          <w:noProof/>
        </w:rPr>
        <w:instrText xml:space="preserve"> PAGEREF _Toc34683128 \h </w:instrText>
      </w:r>
      <w:r>
        <w:rPr>
          <w:noProof/>
        </w:rPr>
      </w:r>
      <w:r>
        <w:rPr>
          <w:noProof/>
        </w:rPr>
        <w:fldChar w:fldCharType="separate"/>
      </w:r>
      <w:r>
        <w:rPr>
          <w:noProof/>
        </w:rPr>
        <w:t>4</w:t>
      </w:r>
      <w:r>
        <w:rPr>
          <w:noProof/>
        </w:rPr>
        <w:fldChar w:fldCharType="end"/>
      </w:r>
    </w:p>
    <w:p w14:paraId="044F2008" w14:textId="5402E7F7" w:rsidR="00587B5C" w:rsidRDefault="00587B5C">
      <w:pPr>
        <w:pStyle w:val="TOC2"/>
        <w:rPr>
          <w:rFonts w:asciiTheme="minorHAnsi" w:eastAsiaTheme="minorEastAsia" w:hAnsiTheme="minorHAnsi" w:cstheme="minorBidi"/>
          <w:noProof/>
          <w:sz w:val="22"/>
        </w:rPr>
      </w:pPr>
      <w:r>
        <w:rPr>
          <w:noProof/>
        </w:rPr>
        <w:t>4.   Already tried &amp; Failed</w:t>
      </w:r>
      <w:r>
        <w:rPr>
          <w:noProof/>
        </w:rPr>
        <w:tab/>
      </w:r>
      <w:r>
        <w:rPr>
          <w:noProof/>
        </w:rPr>
        <w:fldChar w:fldCharType="begin"/>
      </w:r>
      <w:r>
        <w:rPr>
          <w:noProof/>
        </w:rPr>
        <w:instrText xml:space="preserve"> PAGEREF _Toc34683129 \h </w:instrText>
      </w:r>
      <w:r>
        <w:rPr>
          <w:noProof/>
        </w:rPr>
      </w:r>
      <w:r>
        <w:rPr>
          <w:noProof/>
        </w:rPr>
        <w:fldChar w:fldCharType="separate"/>
      </w:r>
      <w:r>
        <w:rPr>
          <w:noProof/>
        </w:rPr>
        <w:t>5</w:t>
      </w:r>
      <w:r>
        <w:rPr>
          <w:noProof/>
        </w:rPr>
        <w:fldChar w:fldCharType="end"/>
      </w:r>
    </w:p>
    <w:p w14:paraId="6A8C8674" w14:textId="5DF4FC80" w:rsidR="00587B5C" w:rsidRDefault="00587B5C">
      <w:pPr>
        <w:pStyle w:val="TOC3"/>
        <w:rPr>
          <w:rFonts w:asciiTheme="minorHAnsi" w:eastAsiaTheme="minorEastAsia" w:hAnsiTheme="minorHAnsi" w:cstheme="minorBidi"/>
          <w:noProof/>
          <w:sz w:val="22"/>
        </w:rPr>
      </w:pPr>
      <w:r>
        <w:rPr>
          <w:noProof/>
        </w:rPr>
        <w:t>Other countries have already tried the AFF plan and it didn’t work</w:t>
      </w:r>
      <w:r>
        <w:rPr>
          <w:noProof/>
        </w:rPr>
        <w:tab/>
      </w:r>
      <w:r>
        <w:rPr>
          <w:noProof/>
        </w:rPr>
        <w:fldChar w:fldCharType="begin"/>
      </w:r>
      <w:r>
        <w:rPr>
          <w:noProof/>
        </w:rPr>
        <w:instrText xml:space="preserve"> PAGEREF _Toc34683130 \h </w:instrText>
      </w:r>
      <w:r>
        <w:rPr>
          <w:noProof/>
        </w:rPr>
      </w:r>
      <w:r>
        <w:rPr>
          <w:noProof/>
        </w:rPr>
        <w:fldChar w:fldCharType="separate"/>
      </w:r>
      <w:r>
        <w:rPr>
          <w:noProof/>
        </w:rPr>
        <w:t>5</w:t>
      </w:r>
      <w:r>
        <w:rPr>
          <w:noProof/>
        </w:rPr>
        <w:fldChar w:fldCharType="end"/>
      </w:r>
    </w:p>
    <w:p w14:paraId="2C0F0F25" w14:textId="421C6A0F" w:rsidR="00587B5C" w:rsidRDefault="00587B5C">
      <w:pPr>
        <w:pStyle w:val="TOC2"/>
        <w:rPr>
          <w:rFonts w:asciiTheme="minorHAnsi" w:eastAsiaTheme="minorEastAsia" w:hAnsiTheme="minorHAnsi" w:cstheme="minorBidi"/>
          <w:noProof/>
          <w:sz w:val="22"/>
        </w:rPr>
      </w:pPr>
      <w:r w:rsidRPr="009A369A">
        <w:rPr>
          <w:noProof/>
          <w:shd w:val="clear" w:color="auto" w:fill="FFFFFF"/>
        </w:rPr>
        <w:t>DISADVANTAGES</w:t>
      </w:r>
      <w:r>
        <w:rPr>
          <w:noProof/>
        </w:rPr>
        <w:tab/>
      </w:r>
      <w:r>
        <w:rPr>
          <w:noProof/>
        </w:rPr>
        <w:fldChar w:fldCharType="begin"/>
      </w:r>
      <w:r>
        <w:rPr>
          <w:noProof/>
        </w:rPr>
        <w:instrText xml:space="preserve"> PAGEREF _Toc34683131 \h </w:instrText>
      </w:r>
      <w:r>
        <w:rPr>
          <w:noProof/>
        </w:rPr>
      </w:r>
      <w:r>
        <w:rPr>
          <w:noProof/>
        </w:rPr>
        <w:fldChar w:fldCharType="separate"/>
      </w:r>
      <w:r>
        <w:rPr>
          <w:noProof/>
        </w:rPr>
        <w:t>5</w:t>
      </w:r>
      <w:r>
        <w:rPr>
          <w:noProof/>
        </w:rPr>
        <w:fldChar w:fldCharType="end"/>
      </w:r>
    </w:p>
    <w:p w14:paraId="58C4D3B5" w14:textId="3E50D04F" w:rsidR="00587B5C" w:rsidRDefault="00587B5C">
      <w:pPr>
        <w:pStyle w:val="TOC2"/>
        <w:rPr>
          <w:rFonts w:asciiTheme="minorHAnsi" w:eastAsiaTheme="minorEastAsia" w:hAnsiTheme="minorHAnsi" w:cstheme="minorBidi"/>
          <w:noProof/>
          <w:sz w:val="22"/>
        </w:rPr>
      </w:pPr>
      <w:r>
        <w:rPr>
          <w:noProof/>
        </w:rPr>
        <w:t>1.   Burden exceeds benefit  (government cost + private sector costs)</w:t>
      </w:r>
      <w:r>
        <w:rPr>
          <w:noProof/>
        </w:rPr>
        <w:tab/>
      </w:r>
      <w:r>
        <w:rPr>
          <w:noProof/>
        </w:rPr>
        <w:fldChar w:fldCharType="begin"/>
      </w:r>
      <w:r>
        <w:rPr>
          <w:noProof/>
        </w:rPr>
        <w:instrText xml:space="preserve"> PAGEREF _Toc34683132 \h </w:instrText>
      </w:r>
      <w:r>
        <w:rPr>
          <w:noProof/>
        </w:rPr>
      </w:r>
      <w:r>
        <w:rPr>
          <w:noProof/>
        </w:rPr>
        <w:fldChar w:fldCharType="separate"/>
      </w:r>
      <w:r>
        <w:rPr>
          <w:noProof/>
        </w:rPr>
        <w:t>5</w:t>
      </w:r>
      <w:r>
        <w:rPr>
          <w:noProof/>
        </w:rPr>
        <w:fldChar w:fldCharType="end"/>
      </w:r>
    </w:p>
    <w:p w14:paraId="11FABBB8" w14:textId="7209BBD1" w:rsidR="00587B5C" w:rsidRDefault="00587B5C">
      <w:pPr>
        <w:pStyle w:val="TOC3"/>
        <w:rPr>
          <w:rFonts w:asciiTheme="minorHAnsi" w:eastAsiaTheme="minorEastAsia" w:hAnsiTheme="minorHAnsi" w:cstheme="minorBidi"/>
          <w:noProof/>
          <w:sz w:val="22"/>
        </w:rPr>
      </w:pPr>
      <w:r>
        <w:rPr>
          <w:noProof/>
        </w:rPr>
        <w:t>Government enforcement costs of money laundering enforcement exceed benefits</w:t>
      </w:r>
      <w:r>
        <w:rPr>
          <w:noProof/>
        </w:rPr>
        <w:tab/>
      </w:r>
      <w:r>
        <w:rPr>
          <w:noProof/>
        </w:rPr>
        <w:fldChar w:fldCharType="begin"/>
      </w:r>
      <w:r>
        <w:rPr>
          <w:noProof/>
        </w:rPr>
        <w:instrText xml:space="preserve"> PAGEREF _Toc34683133 \h </w:instrText>
      </w:r>
      <w:r>
        <w:rPr>
          <w:noProof/>
        </w:rPr>
      </w:r>
      <w:r>
        <w:rPr>
          <w:noProof/>
        </w:rPr>
        <w:fldChar w:fldCharType="separate"/>
      </w:r>
      <w:r>
        <w:rPr>
          <w:noProof/>
        </w:rPr>
        <w:t>5</w:t>
      </w:r>
      <w:r>
        <w:rPr>
          <w:noProof/>
        </w:rPr>
        <w:fldChar w:fldCharType="end"/>
      </w:r>
    </w:p>
    <w:p w14:paraId="5B004A13" w14:textId="0ACBD283" w:rsidR="00587B5C" w:rsidRDefault="00587B5C">
      <w:pPr>
        <w:pStyle w:val="TOC3"/>
        <w:rPr>
          <w:rFonts w:asciiTheme="minorHAnsi" w:eastAsiaTheme="minorEastAsia" w:hAnsiTheme="minorHAnsi" w:cstheme="minorBidi"/>
          <w:noProof/>
          <w:sz w:val="22"/>
        </w:rPr>
      </w:pPr>
      <w:r w:rsidRPr="009A369A">
        <w:rPr>
          <w:noProof/>
          <w:shd w:val="clear" w:color="auto" w:fill="FFFFFF"/>
        </w:rPr>
        <w:t>Cost to society and private business =  Billions of dollars lost</w:t>
      </w:r>
      <w:r>
        <w:rPr>
          <w:noProof/>
        </w:rPr>
        <w:tab/>
      </w:r>
      <w:r>
        <w:rPr>
          <w:noProof/>
        </w:rPr>
        <w:fldChar w:fldCharType="begin"/>
      </w:r>
      <w:r>
        <w:rPr>
          <w:noProof/>
        </w:rPr>
        <w:instrText xml:space="preserve"> PAGEREF _Toc34683134 \h </w:instrText>
      </w:r>
      <w:r>
        <w:rPr>
          <w:noProof/>
        </w:rPr>
      </w:r>
      <w:r>
        <w:rPr>
          <w:noProof/>
        </w:rPr>
        <w:fldChar w:fldCharType="separate"/>
      </w:r>
      <w:r>
        <w:rPr>
          <w:noProof/>
        </w:rPr>
        <w:t>5</w:t>
      </w:r>
      <w:r>
        <w:rPr>
          <w:noProof/>
        </w:rPr>
        <w:fldChar w:fldCharType="end"/>
      </w:r>
    </w:p>
    <w:p w14:paraId="352698A3" w14:textId="4DC616A5" w:rsidR="00587B5C" w:rsidRDefault="00587B5C">
      <w:pPr>
        <w:pStyle w:val="TOC3"/>
        <w:rPr>
          <w:rFonts w:asciiTheme="minorHAnsi" w:eastAsiaTheme="minorEastAsia" w:hAnsiTheme="minorHAnsi" w:cstheme="minorBidi"/>
          <w:noProof/>
          <w:sz w:val="22"/>
        </w:rPr>
      </w:pPr>
      <w:r>
        <w:rPr>
          <w:noProof/>
        </w:rPr>
        <w:t>Burden on the many law-abiding corporate owners exceeds the potential anti-crime benefit</w:t>
      </w:r>
      <w:r>
        <w:rPr>
          <w:noProof/>
        </w:rPr>
        <w:tab/>
      </w:r>
      <w:r>
        <w:rPr>
          <w:noProof/>
        </w:rPr>
        <w:fldChar w:fldCharType="begin"/>
      </w:r>
      <w:r>
        <w:rPr>
          <w:noProof/>
        </w:rPr>
        <w:instrText xml:space="preserve"> PAGEREF _Toc34683135 \h </w:instrText>
      </w:r>
      <w:r>
        <w:rPr>
          <w:noProof/>
        </w:rPr>
      </w:r>
      <w:r>
        <w:rPr>
          <w:noProof/>
        </w:rPr>
        <w:fldChar w:fldCharType="separate"/>
      </w:r>
      <w:r>
        <w:rPr>
          <w:noProof/>
        </w:rPr>
        <w:t>6</w:t>
      </w:r>
      <w:r>
        <w:rPr>
          <w:noProof/>
        </w:rPr>
        <w:fldChar w:fldCharType="end"/>
      </w:r>
    </w:p>
    <w:p w14:paraId="24BA87F9" w14:textId="0A3807FA" w:rsidR="00587B5C" w:rsidRDefault="00587B5C">
      <w:pPr>
        <w:pStyle w:val="TOC2"/>
        <w:rPr>
          <w:rFonts w:asciiTheme="minorHAnsi" w:eastAsiaTheme="minorEastAsia" w:hAnsiTheme="minorHAnsi" w:cstheme="minorBidi"/>
          <w:noProof/>
          <w:sz w:val="22"/>
        </w:rPr>
      </w:pPr>
      <w:r>
        <w:rPr>
          <w:noProof/>
        </w:rPr>
        <w:t>2.   Punishing the innocent</w:t>
      </w:r>
      <w:r>
        <w:rPr>
          <w:noProof/>
        </w:rPr>
        <w:tab/>
      </w:r>
      <w:r>
        <w:rPr>
          <w:noProof/>
        </w:rPr>
        <w:fldChar w:fldCharType="begin"/>
      </w:r>
      <w:r>
        <w:rPr>
          <w:noProof/>
        </w:rPr>
        <w:instrText xml:space="preserve"> PAGEREF _Toc34683136 \h </w:instrText>
      </w:r>
      <w:r>
        <w:rPr>
          <w:noProof/>
        </w:rPr>
      </w:r>
      <w:r>
        <w:rPr>
          <w:noProof/>
        </w:rPr>
        <w:fldChar w:fldCharType="separate"/>
      </w:r>
      <w:r>
        <w:rPr>
          <w:noProof/>
        </w:rPr>
        <w:t>6</w:t>
      </w:r>
      <w:r>
        <w:rPr>
          <w:noProof/>
        </w:rPr>
        <w:fldChar w:fldCharType="end"/>
      </w:r>
    </w:p>
    <w:p w14:paraId="22FF1E5F" w14:textId="11C6EDCF" w:rsidR="00587B5C" w:rsidRDefault="00587B5C">
      <w:pPr>
        <w:pStyle w:val="TOC3"/>
        <w:rPr>
          <w:rFonts w:asciiTheme="minorHAnsi" w:eastAsiaTheme="minorEastAsia" w:hAnsiTheme="minorHAnsi" w:cstheme="minorBidi"/>
          <w:noProof/>
          <w:sz w:val="22"/>
        </w:rPr>
      </w:pPr>
      <w:r>
        <w:rPr>
          <w:noProof/>
        </w:rPr>
        <w:t>Corporate structures are so complex that innocent corporate directors could easily be prosecuted for honest mistakes</w:t>
      </w:r>
      <w:r>
        <w:rPr>
          <w:noProof/>
        </w:rPr>
        <w:tab/>
      </w:r>
      <w:r>
        <w:rPr>
          <w:noProof/>
        </w:rPr>
        <w:fldChar w:fldCharType="begin"/>
      </w:r>
      <w:r>
        <w:rPr>
          <w:noProof/>
        </w:rPr>
        <w:instrText xml:space="preserve"> PAGEREF _Toc34683137 \h </w:instrText>
      </w:r>
      <w:r>
        <w:rPr>
          <w:noProof/>
        </w:rPr>
      </w:r>
      <w:r>
        <w:rPr>
          <w:noProof/>
        </w:rPr>
        <w:fldChar w:fldCharType="separate"/>
      </w:r>
      <w:r>
        <w:rPr>
          <w:noProof/>
        </w:rPr>
        <w:t>6</w:t>
      </w:r>
      <w:r>
        <w:rPr>
          <w:noProof/>
        </w:rPr>
        <w:fldChar w:fldCharType="end"/>
      </w:r>
    </w:p>
    <w:p w14:paraId="303CDDDB" w14:textId="5AF7F6FD" w:rsidR="00587B5C" w:rsidRDefault="00587B5C">
      <w:pPr>
        <w:pStyle w:val="TOC3"/>
        <w:rPr>
          <w:rFonts w:asciiTheme="minorHAnsi" w:eastAsiaTheme="minorEastAsia" w:hAnsiTheme="minorHAnsi" w:cstheme="minorBidi"/>
          <w:noProof/>
          <w:sz w:val="22"/>
        </w:rPr>
      </w:pPr>
      <w:r>
        <w:rPr>
          <w:noProof/>
        </w:rPr>
        <w:t>Complicated disclosure requirements would get innocent people prosecuted for honest mistakes</w:t>
      </w:r>
      <w:r>
        <w:rPr>
          <w:noProof/>
        </w:rPr>
        <w:tab/>
      </w:r>
      <w:r>
        <w:rPr>
          <w:noProof/>
        </w:rPr>
        <w:fldChar w:fldCharType="begin"/>
      </w:r>
      <w:r>
        <w:rPr>
          <w:noProof/>
        </w:rPr>
        <w:instrText xml:space="preserve"> PAGEREF _Toc34683138 \h </w:instrText>
      </w:r>
      <w:r>
        <w:rPr>
          <w:noProof/>
        </w:rPr>
      </w:r>
      <w:r>
        <w:rPr>
          <w:noProof/>
        </w:rPr>
        <w:fldChar w:fldCharType="separate"/>
      </w:r>
      <w:r>
        <w:rPr>
          <w:noProof/>
        </w:rPr>
        <w:t>6</w:t>
      </w:r>
      <w:r>
        <w:rPr>
          <w:noProof/>
        </w:rPr>
        <w:fldChar w:fldCharType="end"/>
      </w:r>
    </w:p>
    <w:p w14:paraId="2A17EF01" w14:textId="2E9D010F" w:rsidR="00587B5C" w:rsidRDefault="00587B5C">
      <w:pPr>
        <w:pStyle w:val="TOC3"/>
        <w:rPr>
          <w:rFonts w:asciiTheme="minorHAnsi" w:eastAsiaTheme="minorEastAsia" w:hAnsiTheme="minorHAnsi" w:cstheme="minorBidi"/>
          <w:noProof/>
          <w:sz w:val="22"/>
        </w:rPr>
      </w:pPr>
      <w:r>
        <w:rPr>
          <w:noProof/>
        </w:rPr>
        <w:t>Quantification:  Plan would create 1 million new inadvertent felons</w:t>
      </w:r>
      <w:r>
        <w:rPr>
          <w:noProof/>
        </w:rPr>
        <w:tab/>
      </w:r>
      <w:r>
        <w:rPr>
          <w:noProof/>
        </w:rPr>
        <w:fldChar w:fldCharType="begin"/>
      </w:r>
      <w:r>
        <w:rPr>
          <w:noProof/>
        </w:rPr>
        <w:instrText xml:space="preserve"> PAGEREF _Toc34683139 \h </w:instrText>
      </w:r>
      <w:r>
        <w:rPr>
          <w:noProof/>
        </w:rPr>
      </w:r>
      <w:r>
        <w:rPr>
          <w:noProof/>
        </w:rPr>
        <w:fldChar w:fldCharType="separate"/>
      </w:r>
      <w:r>
        <w:rPr>
          <w:noProof/>
        </w:rPr>
        <w:t>7</w:t>
      </w:r>
      <w:r>
        <w:rPr>
          <w:noProof/>
        </w:rPr>
        <w:fldChar w:fldCharType="end"/>
      </w:r>
    </w:p>
    <w:p w14:paraId="7338C809" w14:textId="08FD6F8F" w:rsidR="00587B5C" w:rsidRDefault="00587B5C">
      <w:pPr>
        <w:pStyle w:val="TOC3"/>
        <w:rPr>
          <w:rFonts w:asciiTheme="minorHAnsi" w:eastAsiaTheme="minorEastAsia" w:hAnsiTheme="minorHAnsi" w:cstheme="minorBidi"/>
          <w:noProof/>
          <w:sz w:val="22"/>
        </w:rPr>
      </w:pPr>
      <w:r w:rsidRPr="009A369A">
        <w:rPr>
          <w:noProof/>
          <w:shd w:val="clear" w:color="auto" w:fill="F3F5F8"/>
        </w:rPr>
        <w:t>Thousands of church pastors become felons</w:t>
      </w:r>
      <w:r>
        <w:rPr>
          <w:noProof/>
        </w:rPr>
        <w:tab/>
      </w:r>
      <w:r>
        <w:rPr>
          <w:noProof/>
        </w:rPr>
        <w:fldChar w:fldCharType="begin"/>
      </w:r>
      <w:r>
        <w:rPr>
          <w:noProof/>
        </w:rPr>
        <w:instrText xml:space="preserve"> PAGEREF _Toc34683140 \h </w:instrText>
      </w:r>
      <w:r>
        <w:rPr>
          <w:noProof/>
        </w:rPr>
      </w:r>
      <w:r>
        <w:rPr>
          <w:noProof/>
        </w:rPr>
        <w:fldChar w:fldCharType="separate"/>
      </w:r>
      <w:r>
        <w:rPr>
          <w:noProof/>
        </w:rPr>
        <w:t>7</w:t>
      </w:r>
      <w:r>
        <w:rPr>
          <w:noProof/>
        </w:rPr>
        <w:fldChar w:fldCharType="end"/>
      </w:r>
    </w:p>
    <w:p w14:paraId="645EF6D5" w14:textId="2818093B" w:rsidR="00587B5C" w:rsidRDefault="00587B5C">
      <w:pPr>
        <w:pStyle w:val="TOC2"/>
        <w:rPr>
          <w:rFonts w:asciiTheme="minorHAnsi" w:eastAsiaTheme="minorEastAsia" w:hAnsiTheme="minorHAnsi" w:cstheme="minorBidi"/>
          <w:noProof/>
          <w:sz w:val="22"/>
        </w:rPr>
      </w:pPr>
      <w:r>
        <w:rPr>
          <w:noProof/>
        </w:rPr>
        <w:t>3.   Human rights abuses</w:t>
      </w:r>
      <w:r>
        <w:rPr>
          <w:noProof/>
        </w:rPr>
        <w:tab/>
      </w:r>
      <w:r>
        <w:rPr>
          <w:noProof/>
        </w:rPr>
        <w:fldChar w:fldCharType="begin"/>
      </w:r>
      <w:r>
        <w:rPr>
          <w:noProof/>
        </w:rPr>
        <w:instrText xml:space="preserve"> PAGEREF _Toc34683141 \h </w:instrText>
      </w:r>
      <w:r>
        <w:rPr>
          <w:noProof/>
        </w:rPr>
      </w:r>
      <w:r>
        <w:rPr>
          <w:noProof/>
        </w:rPr>
        <w:fldChar w:fldCharType="separate"/>
      </w:r>
      <w:r>
        <w:rPr>
          <w:noProof/>
        </w:rPr>
        <w:t>8</w:t>
      </w:r>
      <w:r>
        <w:rPr>
          <w:noProof/>
        </w:rPr>
        <w:fldChar w:fldCharType="end"/>
      </w:r>
    </w:p>
    <w:p w14:paraId="2A302312" w14:textId="0CB1A6BE" w:rsidR="00587B5C" w:rsidRDefault="00587B5C">
      <w:pPr>
        <w:pStyle w:val="TOC3"/>
        <w:rPr>
          <w:rFonts w:asciiTheme="minorHAnsi" w:eastAsiaTheme="minorEastAsia" w:hAnsiTheme="minorHAnsi" w:cstheme="minorBidi"/>
          <w:noProof/>
          <w:sz w:val="22"/>
        </w:rPr>
      </w:pPr>
      <w:r>
        <w:rPr>
          <w:noProof/>
        </w:rPr>
        <w:t>AFF plan would create the same kind of government abuse of power as happens in Russia.  And yes, it can and would happen here in the U.S.</w:t>
      </w:r>
      <w:r>
        <w:rPr>
          <w:noProof/>
        </w:rPr>
        <w:tab/>
      </w:r>
      <w:r>
        <w:rPr>
          <w:noProof/>
        </w:rPr>
        <w:fldChar w:fldCharType="begin"/>
      </w:r>
      <w:r>
        <w:rPr>
          <w:noProof/>
        </w:rPr>
        <w:instrText xml:space="preserve"> PAGEREF _Toc34683142 \h </w:instrText>
      </w:r>
      <w:r>
        <w:rPr>
          <w:noProof/>
        </w:rPr>
      </w:r>
      <w:r>
        <w:rPr>
          <w:noProof/>
        </w:rPr>
        <w:fldChar w:fldCharType="separate"/>
      </w:r>
      <w:r>
        <w:rPr>
          <w:noProof/>
        </w:rPr>
        <w:t>8</w:t>
      </w:r>
      <w:r>
        <w:rPr>
          <w:noProof/>
        </w:rPr>
        <w:fldChar w:fldCharType="end"/>
      </w:r>
    </w:p>
    <w:p w14:paraId="13BE2D47" w14:textId="5093C251" w:rsidR="00587B5C" w:rsidRDefault="00587B5C">
      <w:pPr>
        <w:pStyle w:val="TOC2"/>
        <w:rPr>
          <w:rFonts w:asciiTheme="minorHAnsi" w:eastAsiaTheme="minorEastAsia" w:hAnsiTheme="minorHAnsi" w:cstheme="minorBidi"/>
          <w:noProof/>
          <w:sz w:val="22"/>
        </w:rPr>
      </w:pPr>
      <w:r>
        <w:rPr>
          <w:noProof/>
        </w:rPr>
        <w:t>4.  Small businesses destroyed</w:t>
      </w:r>
      <w:r>
        <w:rPr>
          <w:noProof/>
        </w:rPr>
        <w:tab/>
      </w:r>
      <w:r>
        <w:rPr>
          <w:noProof/>
        </w:rPr>
        <w:fldChar w:fldCharType="begin"/>
      </w:r>
      <w:r>
        <w:rPr>
          <w:noProof/>
        </w:rPr>
        <w:instrText xml:space="preserve"> PAGEREF _Toc34683143 \h </w:instrText>
      </w:r>
      <w:r>
        <w:rPr>
          <w:noProof/>
        </w:rPr>
      </w:r>
      <w:r>
        <w:rPr>
          <w:noProof/>
        </w:rPr>
        <w:fldChar w:fldCharType="separate"/>
      </w:r>
      <w:r>
        <w:rPr>
          <w:noProof/>
        </w:rPr>
        <w:t>8</w:t>
      </w:r>
      <w:r>
        <w:rPr>
          <w:noProof/>
        </w:rPr>
        <w:fldChar w:fldCharType="end"/>
      </w:r>
    </w:p>
    <w:p w14:paraId="01DBB811" w14:textId="6EB222E8" w:rsidR="00587B5C" w:rsidRDefault="00587B5C">
      <w:pPr>
        <w:pStyle w:val="TOC3"/>
        <w:rPr>
          <w:rFonts w:asciiTheme="minorHAnsi" w:eastAsiaTheme="minorEastAsia" w:hAnsiTheme="minorHAnsi" w:cstheme="minorBidi"/>
          <w:noProof/>
          <w:sz w:val="22"/>
        </w:rPr>
      </w:pPr>
      <w:r>
        <w:rPr>
          <w:noProof/>
        </w:rPr>
        <w:t>Reporting requirements are so complicated that small businesses would incur costs big enough to destroy them</w:t>
      </w:r>
      <w:r>
        <w:rPr>
          <w:noProof/>
        </w:rPr>
        <w:tab/>
      </w:r>
      <w:r>
        <w:rPr>
          <w:noProof/>
        </w:rPr>
        <w:fldChar w:fldCharType="begin"/>
      </w:r>
      <w:r>
        <w:rPr>
          <w:noProof/>
        </w:rPr>
        <w:instrText xml:space="preserve"> PAGEREF _Toc34683144 \h </w:instrText>
      </w:r>
      <w:r>
        <w:rPr>
          <w:noProof/>
        </w:rPr>
      </w:r>
      <w:r>
        <w:rPr>
          <w:noProof/>
        </w:rPr>
        <w:fldChar w:fldCharType="separate"/>
      </w:r>
      <w:r>
        <w:rPr>
          <w:noProof/>
        </w:rPr>
        <w:t>8</w:t>
      </w:r>
      <w:r>
        <w:rPr>
          <w:noProof/>
        </w:rPr>
        <w:fldChar w:fldCharType="end"/>
      </w:r>
    </w:p>
    <w:p w14:paraId="65310B49" w14:textId="60E8B741" w:rsidR="00587B5C" w:rsidRDefault="00587B5C">
      <w:pPr>
        <w:pStyle w:val="TOC3"/>
        <w:rPr>
          <w:rFonts w:asciiTheme="minorHAnsi" w:eastAsiaTheme="minorEastAsia" w:hAnsiTheme="minorHAnsi" w:cstheme="minorBidi"/>
          <w:noProof/>
          <w:sz w:val="22"/>
        </w:rPr>
      </w:pPr>
      <w:r>
        <w:rPr>
          <w:noProof/>
        </w:rPr>
        <w:lastRenderedPageBreak/>
        <w:t>A/T “Small businesses / charities are exempt” – But they have to fill out forms to declare they are exempt, which they don’t know how to do</w:t>
      </w:r>
      <w:r>
        <w:rPr>
          <w:noProof/>
        </w:rPr>
        <w:tab/>
      </w:r>
      <w:r>
        <w:rPr>
          <w:noProof/>
        </w:rPr>
        <w:fldChar w:fldCharType="begin"/>
      </w:r>
      <w:r>
        <w:rPr>
          <w:noProof/>
        </w:rPr>
        <w:instrText xml:space="preserve"> PAGEREF _Toc34683145 \h </w:instrText>
      </w:r>
      <w:r>
        <w:rPr>
          <w:noProof/>
        </w:rPr>
      </w:r>
      <w:r>
        <w:rPr>
          <w:noProof/>
        </w:rPr>
        <w:fldChar w:fldCharType="separate"/>
      </w:r>
      <w:r>
        <w:rPr>
          <w:noProof/>
        </w:rPr>
        <w:t>9</w:t>
      </w:r>
      <w:r>
        <w:rPr>
          <w:noProof/>
        </w:rPr>
        <w:fldChar w:fldCharType="end"/>
      </w:r>
    </w:p>
    <w:p w14:paraId="258AE8AF" w14:textId="080F6CB8" w:rsidR="00587B5C" w:rsidRDefault="00587B5C">
      <w:pPr>
        <w:pStyle w:val="TOC3"/>
        <w:rPr>
          <w:rFonts w:asciiTheme="minorHAnsi" w:eastAsiaTheme="minorEastAsia" w:hAnsiTheme="minorHAnsi" w:cstheme="minorBidi"/>
          <w:noProof/>
          <w:sz w:val="22"/>
        </w:rPr>
      </w:pPr>
      <w:r>
        <w:rPr>
          <w:noProof/>
        </w:rPr>
        <w:t>A/T “Small businesses exempt” – Actually they’re not.  They still have to file complicated forms to prove they’re “exempt”</w:t>
      </w:r>
      <w:r>
        <w:rPr>
          <w:noProof/>
        </w:rPr>
        <w:tab/>
      </w:r>
      <w:r>
        <w:rPr>
          <w:noProof/>
        </w:rPr>
        <w:fldChar w:fldCharType="begin"/>
      </w:r>
      <w:r>
        <w:rPr>
          <w:noProof/>
        </w:rPr>
        <w:instrText xml:space="preserve"> PAGEREF _Toc34683146 \h </w:instrText>
      </w:r>
      <w:r>
        <w:rPr>
          <w:noProof/>
        </w:rPr>
      </w:r>
      <w:r>
        <w:rPr>
          <w:noProof/>
        </w:rPr>
        <w:fldChar w:fldCharType="separate"/>
      </w:r>
      <w:r>
        <w:rPr>
          <w:noProof/>
        </w:rPr>
        <w:t>9</w:t>
      </w:r>
      <w:r>
        <w:rPr>
          <w:noProof/>
        </w:rPr>
        <w:fldChar w:fldCharType="end"/>
      </w:r>
    </w:p>
    <w:p w14:paraId="359AC965" w14:textId="3F13041E" w:rsidR="0014000F" w:rsidRPr="00C74FD1" w:rsidRDefault="00DA2F2D" w:rsidP="00C74FD1">
      <w:pPr>
        <w:pStyle w:val="Title2"/>
      </w:pPr>
      <w:r>
        <w:rPr>
          <w:sz w:val="22"/>
        </w:rPr>
        <w:lastRenderedPageBreak/>
        <w:fldChar w:fldCharType="end"/>
      </w:r>
      <w:bookmarkStart w:id="1" w:name="_Toc34683116"/>
      <w:r w:rsidR="00F209F4">
        <w:t xml:space="preserve">Negative:  </w:t>
      </w:r>
      <w:r w:rsidR="004135B4">
        <w:t>Shell Corporations</w:t>
      </w:r>
      <w:bookmarkEnd w:id="1"/>
    </w:p>
    <w:p w14:paraId="71E85AB1" w14:textId="7A8AC92E" w:rsidR="00F8714F" w:rsidRDefault="00F8714F" w:rsidP="004B501E">
      <w:pPr>
        <w:pStyle w:val="Contention1"/>
        <w:rPr>
          <w:shd w:val="clear" w:color="auto" w:fill="FFFFFF"/>
        </w:rPr>
      </w:pPr>
      <w:bookmarkStart w:id="2" w:name="_Toc34683117"/>
      <w:r>
        <w:rPr>
          <w:shd w:val="clear" w:color="auto" w:fill="FFFFFF"/>
        </w:rPr>
        <w:t>MINOR REPAIR</w:t>
      </w:r>
      <w:bookmarkEnd w:id="2"/>
    </w:p>
    <w:p w14:paraId="3954F42E" w14:textId="53BD4200" w:rsidR="00F8714F" w:rsidRDefault="00F8714F" w:rsidP="004B501E">
      <w:pPr>
        <w:pStyle w:val="Contention1"/>
        <w:rPr>
          <w:shd w:val="clear" w:color="auto" w:fill="FFFFFF"/>
        </w:rPr>
      </w:pPr>
      <w:bookmarkStart w:id="3" w:name="_Toc34683118"/>
      <w:r>
        <w:rPr>
          <w:shd w:val="clear" w:color="auto" w:fill="FFFFFF"/>
        </w:rPr>
        <w:t>1.  Use existing data</w:t>
      </w:r>
      <w:bookmarkEnd w:id="3"/>
      <w:r>
        <w:rPr>
          <w:shd w:val="clear" w:color="auto" w:fill="FFFFFF"/>
        </w:rPr>
        <w:t xml:space="preserve"> </w:t>
      </w:r>
    </w:p>
    <w:p w14:paraId="1E99E107" w14:textId="3CE817A0" w:rsidR="00F8714F" w:rsidRDefault="00F8714F" w:rsidP="00F8714F">
      <w:pPr>
        <w:pStyle w:val="Contention2"/>
      </w:pPr>
      <w:bookmarkStart w:id="4" w:name="_Toc34683119"/>
      <w:r>
        <w:t>Putting existing data into a database would solve without AFF plan</w:t>
      </w:r>
      <w:bookmarkEnd w:id="4"/>
    </w:p>
    <w:p w14:paraId="7837594D" w14:textId="77777777" w:rsidR="006E1095" w:rsidRPr="00F8714F" w:rsidRDefault="006E1095" w:rsidP="006E1095">
      <w:pPr>
        <w:pStyle w:val="Citation3"/>
      </w:pPr>
      <w:r w:rsidRPr="00F8714F">
        <w:rPr>
          <w:u w:val="single"/>
        </w:rPr>
        <w:t>David Burton 2018</w:t>
      </w:r>
      <w:r w:rsidRPr="00F8714F">
        <w:t xml:space="preserve"> (Senior Fellow in Economic Policy at Heritage Foundation</w:t>
      </w:r>
      <w:proofErr w:type="gramStart"/>
      <w:r w:rsidRPr="00F8714F">
        <w:t>)  5</w:t>
      </w:r>
      <w:proofErr w:type="gramEnd"/>
      <w:r w:rsidRPr="00F8714F">
        <w:t xml:space="preserve"> Mar 2018 “Beneficial Ownership Reporting Regime Targets Small Businesses and Religious Congregations” </w:t>
      </w:r>
      <w:hyperlink r:id="rId7" w:history="1">
        <w:r w:rsidRPr="00F8714F">
          <w:rPr>
            <w:rStyle w:val="Hyperlink"/>
            <w:color w:val="auto"/>
            <w:u w:val="none"/>
          </w:rPr>
          <w:t>https://www.heritage.org/economic-and-property-rights/report/beneficial-ownership-reporting-regime-targets-small-businesses</w:t>
        </w:r>
      </w:hyperlink>
    </w:p>
    <w:p w14:paraId="437F8251" w14:textId="2C274595" w:rsidR="00F8714F" w:rsidRDefault="00F8714F" w:rsidP="00F8714F">
      <w:pPr>
        <w:pStyle w:val="Evidence"/>
      </w:pPr>
      <w:r>
        <w:t xml:space="preserve">The vast majority of the information that the proposed beneficial </w:t>
      </w:r>
      <w:proofErr w:type="gramStart"/>
      <w:r>
        <w:t>ownership reporting</w:t>
      </w:r>
      <w:proofErr w:type="gramEnd"/>
      <w:r>
        <w:t xml:space="preserve"> regime would obtain is </w:t>
      </w:r>
      <w:r>
        <w:rPr>
          <w:i/>
          <w:iCs/>
        </w:rPr>
        <w:t>already</w:t>
      </w:r>
      <w:r>
        <w:t> provided to the Internal Revenue Service. Simply creating a database based on information provided to the IRS and allowing the IRS to share this information with the Treasury Department’s Financial Crimes Enforcement Network (</w:t>
      </w:r>
      <w:proofErr w:type="spellStart"/>
      <w:r>
        <w:t>FinCEN</w:t>
      </w:r>
      <w:proofErr w:type="spellEnd"/>
      <w:proofErr w:type="gramStart"/>
      <w:r>
        <w:t>)</w:t>
      </w:r>
      <w:bookmarkStart w:id="5" w:name="_ftn7"/>
      <w:bookmarkEnd w:id="5"/>
      <w:r>
        <w:rPr>
          <w:rStyle w:val="annotation-link"/>
          <w:rFonts w:ascii="gotham b" w:hAnsi="gotham b"/>
          <w:b/>
          <w:bCs w:val="0"/>
          <w:color w:val="0093D0"/>
          <w:vertAlign w:val="superscript"/>
        </w:rPr>
        <w:t xml:space="preserve"> </w:t>
      </w:r>
      <w:r>
        <w:t> would</w:t>
      </w:r>
      <w:proofErr w:type="gramEnd"/>
      <w:r>
        <w:t xml:space="preserve"> better meet the needs of law enforcement by providing more comprehensive information and better enforcement than would the proposed beneficial ownership reporting regimes.</w:t>
      </w:r>
    </w:p>
    <w:p w14:paraId="0EF52687" w14:textId="0771E484" w:rsidR="00BD1CCF" w:rsidRDefault="00BD1CCF" w:rsidP="00D561D6">
      <w:pPr>
        <w:pStyle w:val="Contention1"/>
        <w:rPr>
          <w:shd w:val="clear" w:color="auto" w:fill="FFFFFF"/>
        </w:rPr>
      </w:pPr>
      <w:bookmarkStart w:id="6" w:name="_Toc34683120"/>
      <w:r>
        <w:rPr>
          <w:shd w:val="clear" w:color="auto" w:fill="FFFFFF"/>
        </w:rPr>
        <w:t>SOLVENCY</w:t>
      </w:r>
      <w:bookmarkEnd w:id="6"/>
    </w:p>
    <w:p w14:paraId="37584E15" w14:textId="0E6D0291" w:rsidR="002F6A06" w:rsidRDefault="002F6A06" w:rsidP="00D561D6">
      <w:pPr>
        <w:pStyle w:val="Contention1"/>
        <w:rPr>
          <w:shd w:val="clear" w:color="auto" w:fill="FFFFFF"/>
        </w:rPr>
      </w:pPr>
      <w:bookmarkStart w:id="7" w:name="_Toc34683121"/>
      <w:r>
        <w:rPr>
          <w:shd w:val="clear" w:color="auto" w:fill="FFFFFF"/>
        </w:rPr>
        <w:t xml:space="preserve">1.   Bad </w:t>
      </w:r>
      <w:proofErr w:type="gramStart"/>
      <w:r>
        <w:rPr>
          <w:shd w:val="clear" w:color="auto" w:fill="FFFFFF"/>
        </w:rPr>
        <w:t>guys</w:t>
      </w:r>
      <w:proofErr w:type="gramEnd"/>
      <w:r>
        <w:rPr>
          <w:shd w:val="clear" w:color="auto" w:fill="FFFFFF"/>
        </w:rPr>
        <w:t xml:space="preserve"> lie on forms</w:t>
      </w:r>
      <w:bookmarkEnd w:id="7"/>
    </w:p>
    <w:p w14:paraId="07082276" w14:textId="3C7D698F" w:rsidR="002F6A06" w:rsidRDefault="00B001A9" w:rsidP="002F6A06">
      <w:pPr>
        <w:pStyle w:val="Contention2"/>
        <w:rPr>
          <w:shd w:val="clear" w:color="auto" w:fill="FFFFFF"/>
        </w:rPr>
      </w:pPr>
      <w:bookmarkStart w:id="8" w:name="_Toc34683122"/>
      <w:r>
        <w:rPr>
          <w:shd w:val="clear" w:color="auto" w:fill="FFFFFF"/>
        </w:rPr>
        <w:t xml:space="preserve">New forms to fill out </w:t>
      </w:r>
      <w:proofErr w:type="gramStart"/>
      <w:r>
        <w:rPr>
          <w:shd w:val="clear" w:color="auto" w:fill="FFFFFF"/>
        </w:rPr>
        <w:t>don’t</w:t>
      </w:r>
      <w:proofErr w:type="gramEnd"/>
      <w:r>
        <w:rPr>
          <w:shd w:val="clear" w:color="auto" w:fill="FFFFFF"/>
        </w:rPr>
        <w:t xml:space="preserve"> mean much, since bad guys will lie on those too</w:t>
      </w:r>
      <w:bookmarkEnd w:id="8"/>
    </w:p>
    <w:p w14:paraId="7D4263FC" w14:textId="34EA855C" w:rsidR="002F6A06" w:rsidRDefault="002F6A06" w:rsidP="002F6A06">
      <w:pPr>
        <w:pStyle w:val="Citation3"/>
      </w:pPr>
      <w:r w:rsidRPr="002F6A06">
        <w:rPr>
          <w:u w:val="single"/>
        </w:rPr>
        <w:t>Sen. Pat Toomey 2019</w:t>
      </w:r>
      <w:r w:rsidRPr="002F6A06">
        <w:t xml:space="preserve"> (R-Pennsylvania) 21 May 2019 hearing before the Senate Finance Committee Illicit Financing and Anonymous Shell Companies</w:t>
      </w:r>
      <w:r>
        <w:t xml:space="preserve"> </w:t>
      </w:r>
      <w:hyperlink r:id="rId8" w:history="1">
        <w:r>
          <w:rPr>
            <w:rStyle w:val="Hyperlink"/>
          </w:rPr>
          <w:t>https://www.c-span.org/video/?460929-1/senate-banking-committee-holds-hearing-illicit-financing-anonymous-shell-companies&amp;start=2402</w:t>
        </w:r>
      </w:hyperlink>
      <w:r w:rsidR="00B001A9">
        <w:t xml:space="preserve">  (Note: “FENCIN” in this transcript is a misspelling of “FINCEN,” the Treasury Department Financial Crimes Enforcement Network)</w:t>
      </w:r>
    </w:p>
    <w:p w14:paraId="4B2DB543" w14:textId="03150A79" w:rsidR="001048C6" w:rsidRDefault="00B001A9" w:rsidP="00B001A9">
      <w:pPr>
        <w:pStyle w:val="Evidence"/>
      </w:pPr>
      <w:r w:rsidRPr="00B001A9">
        <w:rPr>
          <w:noProof/>
          <w:lang w:eastAsia="en-US"/>
        </w:rPr>
        <w:drawing>
          <wp:inline distT="0" distB="0" distL="0" distR="0" wp14:anchorId="06403102" wp14:editId="04C70223">
            <wp:extent cx="4229100" cy="1219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29100" cy="1219200"/>
                    </a:xfrm>
                    <a:prstGeom prst="rect">
                      <a:avLst/>
                    </a:prstGeom>
                    <a:noFill/>
                    <a:ln>
                      <a:noFill/>
                    </a:ln>
                  </pic:spPr>
                </pic:pic>
              </a:graphicData>
            </a:graphic>
          </wp:inline>
        </w:drawing>
      </w:r>
    </w:p>
    <w:p w14:paraId="593F8644" w14:textId="5B9C446A" w:rsidR="00587B5C" w:rsidRDefault="00587B5C" w:rsidP="00587B5C">
      <w:pPr>
        <w:pStyle w:val="Contention2"/>
      </w:pPr>
      <w:bookmarkStart w:id="9" w:name="_Toc34683123"/>
      <w:r>
        <w:t xml:space="preserve">May be shocking but:  Criminals </w:t>
      </w:r>
      <w:proofErr w:type="gramStart"/>
      <w:r>
        <w:t>won’t</w:t>
      </w:r>
      <w:proofErr w:type="gramEnd"/>
      <w:r>
        <w:t xml:space="preserve"> follow the rules</w:t>
      </w:r>
      <w:bookmarkEnd w:id="9"/>
    </w:p>
    <w:p w14:paraId="097C662D" w14:textId="77777777" w:rsidR="00587B5C" w:rsidRPr="00F8714F" w:rsidRDefault="00587B5C" w:rsidP="00587B5C">
      <w:pPr>
        <w:pStyle w:val="Citation3"/>
      </w:pPr>
      <w:r w:rsidRPr="00F8714F">
        <w:rPr>
          <w:u w:val="single"/>
        </w:rPr>
        <w:t>David Burton 2018</w:t>
      </w:r>
      <w:r w:rsidRPr="00F8714F">
        <w:t xml:space="preserve"> (Senior Fellow in Economic Policy at Heritage Foundation</w:t>
      </w:r>
      <w:proofErr w:type="gramStart"/>
      <w:r w:rsidRPr="00F8714F">
        <w:t>)  5</w:t>
      </w:r>
      <w:proofErr w:type="gramEnd"/>
      <w:r w:rsidRPr="00F8714F">
        <w:t xml:space="preserve"> Mar 2018 “Beneficial Ownership Reporting Regime Targets Small Businesses and Religious Congregations” </w:t>
      </w:r>
      <w:hyperlink r:id="rId10" w:history="1">
        <w:r w:rsidRPr="00F8714F">
          <w:rPr>
            <w:rStyle w:val="Hyperlink"/>
            <w:color w:val="auto"/>
            <w:u w:val="none"/>
          </w:rPr>
          <w:t>https://www.heritage.org/economic-and-property-rights/report/beneficial-ownership-reporting-regime-targets-small-businesses</w:t>
        </w:r>
      </w:hyperlink>
    </w:p>
    <w:p w14:paraId="37BD0E94" w14:textId="438DEB8B" w:rsidR="00587B5C" w:rsidRDefault="00587B5C" w:rsidP="00587B5C">
      <w:pPr>
        <w:pStyle w:val="Evidence"/>
      </w:pPr>
      <w:r w:rsidRPr="00587B5C">
        <w:t xml:space="preserve">Money launderers and others could also illegally evade the system rather easily by simply filing partial but false beneficial ownership reports—or not filing at all. Unless </w:t>
      </w:r>
      <w:proofErr w:type="spellStart"/>
      <w:r w:rsidRPr="00587B5C">
        <w:t>FinCEN</w:t>
      </w:r>
      <w:proofErr w:type="spellEnd"/>
      <w:r w:rsidRPr="00587B5C">
        <w:t xml:space="preserve"> is going to start routinely auditing firms (expending a great many federal tax dollars and imposing large costs on law-abiding firms), then this is a low-risk evasion strategy. The maximum of $40 million in funding contemplated in the legislation is vastly too low to support non-trivial audit rates on roughly 12 million entities.</w:t>
      </w:r>
    </w:p>
    <w:p w14:paraId="3691FC7A" w14:textId="485862CE" w:rsidR="00587B5C" w:rsidRDefault="00587B5C" w:rsidP="00587B5C">
      <w:pPr>
        <w:pStyle w:val="Contention2"/>
      </w:pPr>
      <w:bookmarkStart w:id="10" w:name="_Toc34683124"/>
      <w:r>
        <w:lastRenderedPageBreak/>
        <w:t xml:space="preserve">A/T “Our enforcement will catch them” – </w:t>
      </w:r>
      <w:proofErr w:type="gramStart"/>
      <w:r>
        <w:t>Actually</w:t>
      </w:r>
      <w:proofErr w:type="gramEnd"/>
      <w:r>
        <w:t xml:space="preserve"> it won’t.  IRS audits and funding for investigation are far too feeble</w:t>
      </w:r>
      <w:bookmarkEnd w:id="10"/>
    </w:p>
    <w:p w14:paraId="2B9F27A2" w14:textId="77777777" w:rsidR="00587B5C" w:rsidRPr="00F8714F" w:rsidRDefault="00587B5C" w:rsidP="00587B5C">
      <w:pPr>
        <w:pStyle w:val="Citation3"/>
      </w:pPr>
      <w:r w:rsidRPr="00F8714F">
        <w:rPr>
          <w:u w:val="single"/>
        </w:rPr>
        <w:t>David Burton 2018</w:t>
      </w:r>
      <w:r w:rsidRPr="00F8714F">
        <w:t xml:space="preserve"> (Senior Fellow in Economic Policy at Heritage Foundation</w:t>
      </w:r>
      <w:proofErr w:type="gramStart"/>
      <w:r w:rsidRPr="00F8714F">
        <w:t>)  5</w:t>
      </w:r>
      <w:proofErr w:type="gramEnd"/>
      <w:r w:rsidRPr="00F8714F">
        <w:t xml:space="preserve"> Mar 2018 “Beneficial Ownership Reporting Regime Targets Small Businesses and Religious Congregations” </w:t>
      </w:r>
      <w:hyperlink r:id="rId11" w:history="1">
        <w:r w:rsidRPr="00F8714F">
          <w:rPr>
            <w:rStyle w:val="Hyperlink"/>
            <w:color w:val="auto"/>
            <w:u w:val="none"/>
          </w:rPr>
          <w:t>https://www.heritage.org/economic-and-property-rights/report/beneficial-ownership-reporting-regime-targets-small-businesses</w:t>
        </w:r>
      </w:hyperlink>
    </w:p>
    <w:p w14:paraId="39FC5E65" w14:textId="6B9C6DAA" w:rsidR="00587B5C" w:rsidRPr="00587B5C" w:rsidRDefault="00587B5C" w:rsidP="00587B5C">
      <w:pPr>
        <w:pStyle w:val="Evidence"/>
      </w:pPr>
      <w:r>
        <w:t>In fiscal year 2016, the Internal Revenue Service audited 21,136 C-corporation tax returns and 30,514 partnership or S-corporation tax returns.</w:t>
      </w:r>
      <w:bookmarkStart w:id="11" w:name="_ftn33"/>
      <w:bookmarkEnd w:id="11"/>
      <w:r>
        <w:t> The IRS audit rate for C corporations was 1.1 percent and for pass-through entities less than 0.4 percent.</w:t>
      </w:r>
      <w:bookmarkStart w:id="12" w:name="_ftn34"/>
      <w:bookmarkEnd w:id="12"/>
      <w:r>
        <w:t> The IRS has an enforcement budget of approximately $4.7 billion, although only a portion of this relates to business tax returns.</w:t>
      </w:r>
      <w:bookmarkStart w:id="13" w:name="_ftn35"/>
      <w:bookmarkEnd w:id="13"/>
      <w:r>
        <w:t xml:space="preserve"> The contemplated $40 million budget is less than one percent of the IRS enforcement budget, and the bulk of the $40 million </w:t>
      </w:r>
      <w:proofErr w:type="gramStart"/>
      <w:r>
        <w:t>would not be spent</w:t>
      </w:r>
      <w:proofErr w:type="gramEnd"/>
      <w:r>
        <w:t xml:space="preserve"> on enforcement but on simply administering the system and maintaining the database. Thus, unless the </w:t>
      </w:r>
      <w:proofErr w:type="spellStart"/>
      <w:r>
        <w:t>FinCEN</w:t>
      </w:r>
      <w:proofErr w:type="spellEnd"/>
      <w:r>
        <w:t xml:space="preserve"> budget is dramatically increased, the chance of </w:t>
      </w:r>
      <w:proofErr w:type="spellStart"/>
      <w:r>
        <w:t>FinCEN</w:t>
      </w:r>
      <w:proofErr w:type="spellEnd"/>
      <w:r>
        <w:t xml:space="preserve"> detecting inaccurate filings would be extremely low.</w:t>
      </w:r>
    </w:p>
    <w:p w14:paraId="156FD53D" w14:textId="35FB4B8C" w:rsidR="00F8714F" w:rsidRDefault="00F8714F" w:rsidP="00F8714F">
      <w:pPr>
        <w:pStyle w:val="Contention1"/>
      </w:pPr>
      <w:bookmarkStart w:id="14" w:name="_Toc34683125"/>
      <w:r>
        <w:t>2.  Compliance impossible</w:t>
      </w:r>
      <w:bookmarkEnd w:id="14"/>
    </w:p>
    <w:p w14:paraId="048E0504" w14:textId="190E92BF" w:rsidR="00F8714F" w:rsidRDefault="00F8714F" w:rsidP="00F8714F">
      <w:pPr>
        <w:pStyle w:val="Contention2"/>
      </w:pPr>
      <w:bookmarkStart w:id="15" w:name="_Toc34683126"/>
      <w:r>
        <w:t>So many twists and turns in the rules that some scenarios would make compliance literally impossible</w:t>
      </w:r>
      <w:bookmarkEnd w:id="15"/>
      <w:r>
        <w:t xml:space="preserve"> </w:t>
      </w:r>
    </w:p>
    <w:p w14:paraId="7E7C8093" w14:textId="77777777" w:rsidR="006E1095" w:rsidRPr="00F8714F" w:rsidRDefault="006E1095" w:rsidP="006E1095">
      <w:pPr>
        <w:pStyle w:val="Citation3"/>
      </w:pPr>
      <w:r w:rsidRPr="00F8714F">
        <w:rPr>
          <w:u w:val="single"/>
        </w:rPr>
        <w:t>David Burton 2018</w:t>
      </w:r>
      <w:r w:rsidRPr="00F8714F">
        <w:t xml:space="preserve"> (Senior Fellow in Economic Policy at Heritage Foundation</w:t>
      </w:r>
      <w:proofErr w:type="gramStart"/>
      <w:r w:rsidRPr="00F8714F">
        <w:t>)  5</w:t>
      </w:r>
      <w:proofErr w:type="gramEnd"/>
      <w:r w:rsidRPr="00F8714F">
        <w:t xml:space="preserve"> Mar 2018 “Beneficial Ownership Reporting Regime Targets Small Businesses and Religious Congregations” </w:t>
      </w:r>
      <w:hyperlink r:id="rId12" w:history="1">
        <w:r w:rsidRPr="00F8714F">
          <w:rPr>
            <w:rStyle w:val="Hyperlink"/>
            <w:color w:val="auto"/>
            <w:u w:val="none"/>
          </w:rPr>
          <w:t>https://www.heritage.org/economic-and-property-rights/report/beneficial-ownership-reporting-regime-targets-small-businesses</w:t>
        </w:r>
      </w:hyperlink>
    </w:p>
    <w:p w14:paraId="562F3F02" w14:textId="3FC92567" w:rsidR="00F8714F" w:rsidRDefault="00F8714F" w:rsidP="00F8714F">
      <w:pPr>
        <w:pStyle w:val="Evidence"/>
      </w:pPr>
      <w:r w:rsidRPr="00F8714F">
        <w:t xml:space="preserve">Thus, for example, a non-exempt firm that had an investment from a venture capital fund would presumably have to obtain information and report on the beneficial ownership of the venture capital fund and report any changes to the venture capital fund’s ownership. How the entrepreneurial firm would be able to secure regular updates from its venture capital fund investor </w:t>
      </w:r>
      <w:proofErr w:type="gramStart"/>
      <w:r w:rsidRPr="00F8714F">
        <w:t>so as to</w:t>
      </w:r>
      <w:proofErr w:type="gramEnd"/>
      <w:r w:rsidRPr="00F8714F">
        <w:t xml:space="preserve"> make new filings with </w:t>
      </w:r>
      <w:proofErr w:type="spellStart"/>
      <w:r w:rsidRPr="00F8714F">
        <w:t>FinCEN</w:t>
      </w:r>
      <w:proofErr w:type="spellEnd"/>
      <w:r w:rsidRPr="00F8714F">
        <w:t xml:space="preserve"> within the required 60 days regarding change of ownership in the venture capital firm is left unexplained—even though failure to do so would be a felony. The entrepreneur would have no legal means of compelling compliance by the venture capital fund. It is particularly unclear how this would be accomplished if the investing corporation (the venture capital firm, for example) </w:t>
      </w:r>
      <w:proofErr w:type="gramStart"/>
      <w:r w:rsidRPr="00F8714F">
        <w:t>is</w:t>
      </w:r>
      <w:proofErr w:type="gramEnd"/>
      <w:r w:rsidRPr="00F8714F">
        <w:t xml:space="preserve"> exempt and not required to report its beneficial ownership. In fact, exempt firms may not even </w:t>
      </w:r>
      <w:r w:rsidRPr="00F8714F">
        <w:rPr>
          <w:i/>
          <w:iCs/>
        </w:rPr>
        <w:t>know</w:t>
      </w:r>
      <w:r w:rsidRPr="00F8714F">
        <w:t> their beneficial ownership (as defined in the legislation).</w:t>
      </w:r>
    </w:p>
    <w:p w14:paraId="22ACC93F" w14:textId="36D2E20A" w:rsidR="00587B5C" w:rsidRDefault="00587B5C" w:rsidP="00587B5C">
      <w:pPr>
        <w:pStyle w:val="Contention1"/>
      </w:pPr>
      <w:bookmarkStart w:id="16" w:name="_Toc34683127"/>
      <w:r>
        <w:t>3.   Evasion Easy – even under the new reporting rules</w:t>
      </w:r>
      <w:bookmarkEnd w:id="16"/>
    </w:p>
    <w:p w14:paraId="53366FCD" w14:textId="5B4E56A7" w:rsidR="00587B5C" w:rsidRDefault="00587B5C" w:rsidP="00587B5C">
      <w:pPr>
        <w:pStyle w:val="Contention2"/>
      </w:pPr>
      <w:bookmarkStart w:id="17" w:name="_Toc34683128"/>
      <w:r>
        <w:t xml:space="preserve">Bad </w:t>
      </w:r>
      <w:proofErr w:type="gramStart"/>
      <w:r>
        <w:t>guys</w:t>
      </w:r>
      <w:proofErr w:type="gramEnd"/>
      <w:r>
        <w:t xml:space="preserve"> can evade easily by using a “two-tier” corporate structure</w:t>
      </w:r>
      <w:bookmarkEnd w:id="17"/>
    </w:p>
    <w:p w14:paraId="4F018D79" w14:textId="77777777" w:rsidR="00587B5C" w:rsidRPr="00F8714F" w:rsidRDefault="00587B5C" w:rsidP="00587B5C">
      <w:pPr>
        <w:pStyle w:val="Citation3"/>
      </w:pPr>
      <w:r w:rsidRPr="00F8714F">
        <w:rPr>
          <w:u w:val="single"/>
        </w:rPr>
        <w:t>David Burton 2018</w:t>
      </w:r>
      <w:r w:rsidRPr="00F8714F">
        <w:t xml:space="preserve"> (Senior Fellow in Economic Policy at Heritage Foundation</w:t>
      </w:r>
      <w:proofErr w:type="gramStart"/>
      <w:r w:rsidRPr="00F8714F">
        <w:t>)  5</w:t>
      </w:r>
      <w:proofErr w:type="gramEnd"/>
      <w:r w:rsidRPr="00F8714F">
        <w:t xml:space="preserve"> Mar 2018 “Beneficial Ownership Reporting Regime Targets Small Businesses and Religious Congregations” </w:t>
      </w:r>
      <w:hyperlink r:id="rId13" w:history="1">
        <w:r w:rsidRPr="00F8714F">
          <w:rPr>
            <w:rStyle w:val="Hyperlink"/>
            <w:color w:val="auto"/>
            <w:u w:val="none"/>
          </w:rPr>
          <w:t>https://www.heritage.org/economic-and-property-rights/report/beneficial-ownership-reporting-regime-targets-small-businesses</w:t>
        </w:r>
      </w:hyperlink>
    </w:p>
    <w:p w14:paraId="04A08029" w14:textId="0714E6CE" w:rsidR="00587B5C" w:rsidRDefault="00587B5C" w:rsidP="00587B5C">
      <w:pPr>
        <w:pStyle w:val="Evidence"/>
      </w:pPr>
      <w:r>
        <w:t xml:space="preserve">Successful money launderers are typically sophisticated. They can lawfully avoid the requirements of the proposed reporting regime quite easily. It does not apply to partnerships (general partnerships, limited partnerships, limited liability partnerships) and business trusts. Therefore, to avoid the application of these rules, they need only form a partnership or a business trust instead of a corporation or LLC. Alternatively, they could buy a business that meets one of the exemption requirements (e.g., gross receipts over $5 million and/or 21 or more </w:t>
      </w:r>
      <w:proofErr w:type="gramStart"/>
      <w:r>
        <w:t xml:space="preserve">employees) and file a certification of exemption with </w:t>
      </w:r>
      <w:proofErr w:type="spellStart"/>
      <w:r>
        <w:t>FinCEN</w:t>
      </w:r>
      <w:proofErr w:type="spellEnd"/>
      <w:proofErr w:type="gramEnd"/>
      <w:r>
        <w:t xml:space="preserve"> and lawfully not report. As discussed above, the look-through rules applicable when entities own entities are opaque, extremely unclear, potentially unworkable, and highly burdensome. But if it is ultimately determined that a non-exempt entity can have another entity own it without reporting on the beneficial ownership of the owning entity, then the requirements could be lawfully avoided by simply having a two-tier corporate structure.</w:t>
      </w:r>
    </w:p>
    <w:p w14:paraId="47E7270E" w14:textId="424506A9" w:rsidR="00587B5C" w:rsidRDefault="00587B5C" w:rsidP="00587B5C">
      <w:pPr>
        <w:pStyle w:val="Contention1"/>
      </w:pPr>
      <w:bookmarkStart w:id="18" w:name="_Toc34683129"/>
      <w:r>
        <w:lastRenderedPageBreak/>
        <w:t xml:space="preserve">4.   Already tried &amp; </w:t>
      </w:r>
      <w:proofErr w:type="gramStart"/>
      <w:r>
        <w:t>Failed</w:t>
      </w:r>
      <w:bookmarkEnd w:id="18"/>
      <w:proofErr w:type="gramEnd"/>
    </w:p>
    <w:p w14:paraId="5679CF8F" w14:textId="2376C7D6" w:rsidR="00587B5C" w:rsidRDefault="00587B5C" w:rsidP="00587B5C">
      <w:pPr>
        <w:pStyle w:val="Contention2"/>
      </w:pPr>
      <w:bookmarkStart w:id="19" w:name="_Toc34683130"/>
      <w:r>
        <w:t xml:space="preserve">Other countries have already tried the AFF plan and it </w:t>
      </w:r>
      <w:proofErr w:type="gramStart"/>
      <w:r>
        <w:t>didn’t</w:t>
      </w:r>
      <w:proofErr w:type="gramEnd"/>
      <w:r>
        <w:t xml:space="preserve"> work</w:t>
      </w:r>
      <w:bookmarkEnd w:id="19"/>
    </w:p>
    <w:p w14:paraId="6B8DF077" w14:textId="73170DD0" w:rsidR="00587B5C" w:rsidRPr="00F8714F" w:rsidRDefault="00587B5C" w:rsidP="00587B5C">
      <w:pPr>
        <w:pStyle w:val="Citation3"/>
      </w:pPr>
      <w:r w:rsidRPr="00F8714F">
        <w:rPr>
          <w:u w:val="single"/>
        </w:rPr>
        <w:t>David Burton 2018</w:t>
      </w:r>
      <w:r w:rsidRPr="00F8714F">
        <w:t xml:space="preserve"> (Senior Fellow in Economic Policy at Heritage Foundation</w:t>
      </w:r>
      <w:proofErr w:type="gramStart"/>
      <w:r w:rsidRPr="00F8714F">
        <w:t>)  5</w:t>
      </w:r>
      <w:proofErr w:type="gramEnd"/>
      <w:r w:rsidRPr="00F8714F">
        <w:t xml:space="preserve"> Mar 2018 “Beneficial Ownership Reporting Regime Targets Small Businesses and Religious Congregations” </w:t>
      </w:r>
      <w:hyperlink r:id="rId14" w:history="1">
        <w:r w:rsidRPr="00F8714F">
          <w:rPr>
            <w:rStyle w:val="Hyperlink"/>
            <w:color w:val="auto"/>
            <w:u w:val="none"/>
          </w:rPr>
          <w:t>https://www.heritage.org/economic-and-property-rights/report/beneficial-ownership-reporting-regime-targets-small-businesses</w:t>
        </w:r>
      </w:hyperlink>
    </w:p>
    <w:p w14:paraId="27EBDF5E" w14:textId="64ACB1E5" w:rsidR="00587B5C" w:rsidRDefault="00587B5C" w:rsidP="00587B5C">
      <w:pPr>
        <w:pStyle w:val="Evidence"/>
      </w:pPr>
      <w:r w:rsidRPr="00587B5C">
        <w:t xml:space="preserve">To the author’s knowledge, there is no actual evidence (as opposed to bare assertions or anecdotes) that the beneficial ownership reporting regimes in other countries have had any material effect on money laundering or </w:t>
      </w:r>
      <w:proofErr w:type="gramStart"/>
      <w:r w:rsidRPr="00587B5C">
        <w:t>terrorism</w:t>
      </w:r>
      <w:proofErr w:type="gramEnd"/>
      <w:r w:rsidRPr="00587B5C">
        <w:t xml:space="preserve">. </w:t>
      </w:r>
      <w:proofErr w:type="gramStart"/>
      <w:r w:rsidRPr="00587B5C">
        <w:t>But</w:t>
      </w:r>
      <w:proofErr w:type="gramEnd"/>
      <w:r w:rsidRPr="00587B5C">
        <w:t xml:space="preserve"> the relevant question is not whether they have had </w:t>
      </w:r>
      <w:r w:rsidRPr="00587B5C">
        <w:rPr>
          <w:i/>
          <w:iCs/>
        </w:rPr>
        <w:t>any</w:t>
      </w:r>
      <w:r w:rsidRPr="00587B5C">
        <w:t> impact but whether they have improved non-tax law enforcement in a cost-effective manner. Since the tax information is already available to the IRS (to the extent firms are compliant with the U.S. tax-reporting requirements)</w:t>
      </w:r>
      <w:proofErr w:type="gramStart"/>
      <w:r w:rsidRPr="00587B5C">
        <w:t>,</w:t>
      </w:r>
      <w:bookmarkStart w:id="20" w:name="_ftn37"/>
      <w:bookmarkEnd w:id="20"/>
      <w:r>
        <w:rPr>
          <w:b/>
          <w:color w:val="0093D0"/>
          <w:sz w:val="24"/>
          <w:szCs w:val="24"/>
          <w:vertAlign w:val="superscript"/>
        </w:rPr>
        <w:t xml:space="preserve"> </w:t>
      </w:r>
      <w:r w:rsidRPr="00587B5C">
        <w:rPr>
          <w:lang w:eastAsia="en-US"/>
        </w:rPr>
        <w:t> the</w:t>
      </w:r>
      <w:proofErr w:type="gramEnd"/>
      <w:r w:rsidRPr="00587B5C">
        <w:rPr>
          <w:lang w:eastAsia="en-US"/>
        </w:rPr>
        <w:t xml:space="preserve"> only gain to be had for the U.S. from the proposed regime is with respect to non-tax law enforcement.</w:t>
      </w:r>
    </w:p>
    <w:p w14:paraId="43F1734C" w14:textId="7F9154C0" w:rsidR="0014000F" w:rsidRDefault="000F571B" w:rsidP="00D561D6">
      <w:pPr>
        <w:pStyle w:val="Contention1"/>
        <w:rPr>
          <w:shd w:val="clear" w:color="auto" w:fill="FFFFFF"/>
        </w:rPr>
      </w:pPr>
      <w:bookmarkStart w:id="21" w:name="_Toc34683131"/>
      <w:r>
        <w:rPr>
          <w:shd w:val="clear" w:color="auto" w:fill="FFFFFF"/>
        </w:rPr>
        <w:t>DISADVANTAGES</w:t>
      </w:r>
      <w:bookmarkEnd w:id="21"/>
    </w:p>
    <w:p w14:paraId="35F9E8DA" w14:textId="4AD05815" w:rsidR="001048C6" w:rsidRDefault="002F6A06" w:rsidP="002F6A06">
      <w:pPr>
        <w:pStyle w:val="Contention1"/>
      </w:pPr>
      <w:bookmarkStart w:id="22" w:name="_Toc34683132"/>
      <w:r>
        <w:t xml:space="preserve">1.   Burden exceeds </w:t>
      </w:r>
      <w:proofErr w:type="gramStart"/>
      <w:r>
        <w:t>benefit</w:t>
      </w:r>
      <w:r w:rsidR="00587B5C">
        <w:t xml:space="preserve">  (</w:t>
      </w:r>
      <w:proofErr w:type="gramEnd"/>
      <w:r w:rsidR="00587B5C">
        <w:t>government cost + private sector costs)</w:t>
      </w:r>
      <w:bookmarkEnd w:id="22"/>
    </w:p>
    <w:p w14:paraId="25799622" w14:textId="4BED3496" w:rsidR="00BE010F" w:rsidRDefault="00587B5C" w:rsidP="002F6A06">
      <w:pPr>
        <w:pStyle w:val="Contention2"/>
      </w:pPr>
      <w:bookmarkStart w:id="23" w:name="_Toc34683133"/>
      <w:r>
        <w:t>Government enforcement c</w:t>
      </w:r>
      <w:r w:rsidR="00BE010F">
        <w:t>ost</w:t>
      </w:r>
      <w:r>
        <w:t>s</w:t>
      </w:r>
      <w:r w:rsidR="00BE010F">
        <w:t xml:space="preserve"> of money laundering enforcement exceed benefits</w:t>
      </w:r>
      <w:bookmarkEnd w:id="23"/>
      <w:r w:rsidR="00F8714F">
        <w:t xml:space="preserve"> </w:t>
      </w:r>
    </w:p>
    <w:p w14:paraId="16D41B7B" w14:textId="2BB3BDF3" w:rsidR="00F8714F" w:rsidRPr="00F8714F" w:rsidRDefault="00F8714F" w:rsidP="00F8714F">
      <w:pPr>
        <w:pStyle w:val="Constructive"/>
        <w:spacing w:line="240" w:lineRule="auto"/>
        <w:rPr>
          <w:b/>
        </w:rPr>
      </w:pPr>
      <w:r w:rsidRPr="00F8714F">
        <w:rPr>
          <w:b/>
        </w:rPr>
        <w:t>[In context this article is talking about the “beneficial owners” rule proposed in the AFF plan</w:t>
      </w:r>
      <w:r>
        <w:rPr>
          <w:b/>
        </w:rPr>
        <w:t xml:space="preserve"> compared with money laundering rules in general</w:t>
      </w:r>
      <w:r w:rsidRPr="00F8714F">
        <w:rPr>
          <w:b/>
        </w:rPr>
        <w:t>]</w:t>
      </w:r>
    </w:p>
    <w:p w14:paraId="4652DA00" w14:textId="77777777" w:rsidR="00BE010F" w:rsidRPr="00BE010F" w:rsidRDefault="00BE010F" w:rsidP="00BE010F">
      <w:pPr>
        <w:pStyle w:val="Citation3"/>
      </w:pPr>
      <w:r w:rsidRPr="00BE010F">
        <w:rPr>
          <w:u w:val="single"/>
        </w:rPr>
        <w:t xml:space="preserve">Richard </w:t>
      </w:r>
      <w:proofErr w:type="spellStart"/>
      <w:r w:rsidRPr="00BE010F">
        <w:rPr>
          <w:u w:val="single"/>
        </w:rPr>
        <w:t>Rahn</w:t>
      </w:r>
      <w:proofErr w:type="spellEnd"/>
      <w:r w:rsidRPr="00BE010F">
        <w:rPr>
          <w:u w:val="single"/>
        </w:rPr>
        <w:t xml:space="preserve"> 2019</w:t>
      </w:r>
      <w:r w:rsidRPr="00BE010F">
        <w:t xml:space="preserve"> (</w:t>
      </w:r>
      <w:proofErr w:type="gramStart"/>
      <w:r w:rsidRPr="00BE010F">
        <w:rPr>
          <w:rStyle w:val="Emphasis"/>
          <w:i/>
          <w:iCs w:val="0"/>
        </w:rPr>
        <w:t>chairman</w:t>
      </w:r>
      <w:proofErr w:type="gramEnd"/>
      <w:r w:rsidRPr="00BE010F">
        <w:rPr>
          <w:rStyle w:val="Emphasis"/>
          <w:i/>
          <w:iCs w:val="0"/>
        </w:rPr>
        <w:t xml:space="preserve"> of the Institute for Global Economic Growth and Improbable Success Production</w:t>
      </w:r>
      <w:r w:rsidRPr="00BE010F">
        <w:t xml:space="preserve">) 11 Nov 2019 “Abuse of government control over banks can happen in U.S.” </w:t>
      </w:r>
      <w:hyperlink r:id="rId15" w:history="1">
        <w:r w:rsidRPr="00BE010F">
          <w:rPr>
            <w:rStyle w:val="Hyperlink"/>
            <w:color w:val="auto"/>
            <w:u w:val="none"/>
          </w:rPr>
          <w:t>https://www.washingtontimes.com/news/2019/nov/11/abuse-of-government-control-over-banks-can-happen-/</w:t>
        </w:r>
      </w:hyperlink>
    </w:p>
    <w:p w14:paraId="2F4E0C39" w14:textId="4EEF4995" w:rsidR="00BE010F" w:rsidRDefault="00BE010F" w:rsidP="00BE010F">
      <w:pPr>
        <w:pStyle w:val="Evidence"/>
        <w:rPr>
          <w:shd w:val="clear" w:color="auto" w:fill="FFFFFF"/>
        </w:rPr>
      </w:pPr>
      <w:r>
        <w:rPr>
          <w:shd w:val="clear" w:color="auto" w:fill="FFFFFF"/>
        </w:rPr>
        <w:t xml:space="preserve">All of this </w:t>
      </w:r>
      <w:proofErr w:type="gramStart"/>
      <w:r>
        <w:rPr>
          <w:shd w:val="clear" w:color="auto" w:fill="FFFFFF"/>
        </w:rPr>
        <w:t>is being done</w:t>
      </w:r>
      <w:proofErr w:type="gramEnd"/>
      <w:r>
        <w:rPr>
          <w:shd w:val="clear" w:color="auto" w:fill="FFFFFF"/>
        </w:rPr>
        <w:t xml:space="preserve"> in the name of trying to reduce “money laundering.” The existing anti-money laundering rules and regulations </w:t>
      </w:r>
      <w:proofErr w:type="gramStart"/>
      <w:r>
        <w:rPr>
          <w:shd w:val="clear" w:color="auto" w:fill="FFFFFF"/>
        </w:rPr>
        <w:t>are estimated</w:t>
      </w:r>
      <w:proofErr w:type="gramEnd"/>
      <w:r>
        <w:rPr>
          <w:shd w:val="clear" w:color="auto" w:fill="FFFFFF"/>
        </w:rPr>
        <w:t xml:space="preserve"> to cost $4.8 billion to $8 billion per year. Yet, all of these costs and efforts result in fewer than 700 convictions per year (many of which are just add-ons). Sophisticated people can find many legal and illegal ways to launder money, so the law catches mostly the naive, at a cost of $7 million per conviction — which is a huge waste of resources. </w:t>
      </w:r>
    </w:p>
    <w:p w14:paraId="4CE6B105" w14:textId="45A9B781" w:rsidR="00587B5C" w:rsidRDefault="00587B5C" w:rsidP="00587B5C">
      <w:pPr>
        <w:pStyle w:val="Contention2"/>
        <w:rPr>
          <w:shd w:val="clear" w:color="auto" w:fill="FFFFFF"/>
        </w:rPr>
      </w:pPr>
      <w:bookmarkStart w:id="24" w:name="_Toc34683134"/>
      <w:r>
        <w:rPr>
          <w:shd w:val="clear" w:color="auto" w:fill="FFFFFF"/>
        </w:rPr>
        <w:t xml:space="preserve">Cost to society and private business </w:t>
      </w:r>
      <w:proofErr w:type="gramStart"/>
      <w:r>
        <w:rPr>
          <w:shd w:val="clear" w:color="auto" w:fill="FFFFFF"/>
        </w:rPr>
        <w:t>=  Billions</w:t>
      </w:r>
      <w:proofErr w:type="gramEnd"/>
      <w:r>
        <w:rPr>
          <w:shd w:val="clear" w:color="auto" w:fill="FFFFFF"/>
        </w:rPr>
        <w:t xml:space="preserve"> of dollars lost</w:t>
      </w:r>
      <w:bookmarkEnd w:id="24"/>
    </w:p>
    <w:p w14:paraId="7C39BD6C" w14:textId="77777777" w:rsidR="00587B5C" w:rsidRPr="00F8714F" w:rsidRDefault="00587B5C" w:rsidP="00587B5C">
      <w:pPr>
        <w:pStyle w:val="Citation3"/>
      </w:pPr>
      <w:r w:rsidRPr="00F8714F">
        <w:rPr>
          <w:u w:val="single"/>
        </w:rPr>
        <w:t>David Burton 2018</w:t>
      </w:r>
      <w:r w:rsidRPr="00F8714F">
        <w:t xml:space="preserve"> (Senior Fellow in Economic Policy at Heritage Foundation</w:t>
      </w:r>
      <w:proofErr w:type="gramStart"/>
      <w:r w:rsidRPr="00F8714F">
        <w:t>)  5</w:t>
      </w:r>
      <w:proofErr w:type="gramEnd"/>
      <w:r w:rsidRPr="00F8714F">
        <w:t xml:space="preserve"> Mar 2018 “Beneficial Ownership Reporting Regime Targets Small Businesses and Religious Congregations” </w:t>
      </w:r>
      <w:hyperlink r:id="rId16" w:history="1">
        <w:r w:rsidRPr="00F8714F">
          <w:rPr>
            <w:rStyle w:val="Hyperlink"/>
            <w:color w:val="auto"/>
            <w:u w:val="none"/>
          </w:rPr>
          <w:t>https://www.heritage.org/economic-and-property-rights/report/beneficial-ownership-reporting-regime-targets-small-businesses</w:t>
        </w:r>
      </w:hyperlink>
    </w:p>
    <w:p w14:paraId="6F5B91EA" w14:textId="4FF20434" w:rsidR="00587B5C" w:rsidRPr="00587B5C" w:rsidRDefault="00587B5C" w:rsidP="00587B5C">
      <w:pPr>
        <w:pStyle w:val="Evidence"/>
      </w:pPr>
      <w:r w:rsidRPr="00587B5C">
        <w:t xml:space="preserve">These figures also give a sense of the scale of the compliance industry that would develop and the costs that </w:t>
      </w:r>
      <w:proofErr w:type="gramStart"/>
      <w:r w:rsidRPr="00587B5C">
        <w:t>would be incurred</w:t>
      </w:r>
      <w:proofErr w:type="gramEnd"/>
      <w:r w:rsidRPr="00587B5C">
        <w:t xml:space="preserve">. Assuming, probably heroically, that a small business owner can, on average, read and become familiar with these rules and file the relevant form in one hour, </w:t>
      </w:r>
      <w:proofErr w:type="gramStart"/>
      <w:r w:rsidRPr="00587B5C">
        <w:t>then</w:t>
      </w:r>
      <w:proofErr w:type="gramEnd"/>
      <w:r w:rsidRPr="00587B5C">
        <w:t xml:space="preserve"> the number of compliance hours would be 12 million hours. Monetized at $50/hour (which is a very low, fully burdened rate for management), the compliance costs would be $600 million. If, more realistically, you assume a greater compliance time or a higher hourly rate or that one engages outside counsel or compliance experts (which is likely for many, given the ambiguities discussed above), then the likely cost would be well over $1 billion annually and quite likely many billions of dollars.</w:t>
      </w:r>
    </w:p>
    <w:p w14:paraId="7321B0E9" w14:textId="1C989ADB" w:rsidR="002F6A06" w:rsidRDefault="002F6A06" w:rsidP="002F6A06">
      <w:pPr>
        <w:pStyle w:val="Contention2"/>
      </w:pPr>
      <w:bookmarkStart w:id="25" w:name="_Toc34683135"/>
      <w:r>
        <w:lastRenderedPageBreak/>
        <w:t>Burden on the many law-abiding corporate owners exceeds the potential anti-crime benefit</w:t>
      </w:r>
      <w:bookmarkEnd w:id="25"/>
    </w:p>
    <w:p w14:paraId="1D79A12D" w14:textId="22D9D54D" w:rsidR="002F6A06" w:rsidRDefault="002F6A06" w:rsidP="002F6A06">
      <w:pPr>
        <w:pStyle w:val="Citation3"/>
      </w:pPr>
      <w:r w:rsidRPr="002F6A06">
        <w:rPr>
          <w:u w:val="single"/>
        </w:rPr>
        <w:t>Sen. Pat Toomey 2019</w:t>
      </w:r>
      <w:r w:rsidRPr="002F6A06">
        <w:t xml:space="preserve"> (R-Pennsylvania) 21 May 2019 hearing before the Senate Finance Committee Illicit Financing and Anonymous Shell Companies</w:t>
      </w:r>
      <w:r>
        <w:t xml:space="preserve"> </w:t>
      </w:r>
      <w:hyperlink r:id="rId17" w:history="1">
        <w:r>
          <w:rPr>
            <w:rStyle w:val="Hyperlink"/>
          </w:rPr>
          <w:t>https://www.c-span.org/video/?460929-1/senate-banking-committee-holds-hearing-illicit-financing-anonymous-shell-companies&amp;start=2402</w:t>
        </w:r>
      </w:hyperlink>
    </w:p>
    <w:p w14:paraId="6449757F" w14:textId="75A4E6E2" w:rsidR="002F6A06" w:rsidRDefault="002F6A06" w:rsidP="002F6A06">
      <w:pPr>
        <w:pStyle w:val="Evidence"/>
      </w:pPr>
      <w:r>
        <w:rPr>
          <w:noProof/>
          <w:lang w:eastAsia="en-US"/>
        </w:rPr>
        <w:drawing>
          <wp:inline distT="0" distB="0" distL="0" distR="0" wp14:anchorId="4B968BBC" wp14:editId="017108D8">
            <wp:extent cx="4267200" cy="1762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67200" cy="1762125"/>
                    </a:xfrm>
                    <a:prstGeom prst="rect">
                      <a:avLst/>
                    </a:prstGeom>
                    <a:noFill/>
                    <a:ln>
                      <a:noFill/>
                    </a:ln>
                  </pic:spPr>
                </pic:pic>
              </a:graphicData>
            </a:graphic>
          </wp:inline>
        </w:drawing>
      </w:r>
    </w:p>
    <w:p w14:paraId="523A65B6" w14:textId="5D753C6C" w:rsidR="002F6A06" w:rsidRDefault="002F6A06" w:rsidP="002F6A06">
      <w:pPr>
        <w:pStyle w:val="Contention1"/>
      </w:pPr>
      <w:bookmarkStart w:id="26" w:name="_Toc34683136"/>
      <w:r>
        <w:t>2.   Punishing the innocent</w:t>
      </w:r>
      <w:bookmarkEnd w:id="26"/>
    </w:p>
    <w:p w14:paraId="759BEAE0" w14:textId="41E10091" w:rsidR="002F6A06" w:rsidRDefault="002F6A06" w:rsidP="002F6A06">
      <w:pPr>
        <w:pStyle w:val="Contention2"/>
      </w:pPr>
      <w:bookmarkStart w:id="27" w:name="_Toc34683137"/>
      <w:r>
        <w:t xml:space="preserve">Corporate structures are so complex that innocent corporate directors </w:t>
      </w:r>
      <w:proofErr w:type="gramStart"/>
      <w:r>
        <w:t>could easily be prosecuted</w:t>
      </w:r>
      <w:proofErr w:type="gramEnd"/>
      <w:r>
        <w:t xml:space="preserve"> for honest mistakes</w:t>
      </w:r>
      <w:bookmarkEnd w:id="27"/>
      <w:r>
        <w:t xml:space="preserve"> </w:t>
      </w:r>
    </w:p>
    <w:p w14:paraId="03B53165" w14:textId="77777777" w:rsidR="002F6A06" w:rsidRDefault="002F6A06" w:rsidP="002F6A06">
      <w:pPr>
        <w:pStyle w:val="Citation3"/>
      </w:pPr>
      <w:r w:rsidRPr="002F6A06">
        <w:rPr>
          <w:u w:val="single"/>
        </w:rPr>
        <w:t>Sen. Pat Toomey 2019</w:t>
      </w:r>
      <w:r w:rsidRPr="002F6A06">
        <w:t xml:space="preserve"> (R-Pennsylvania) 21 May 2019 hearing before the Senate Finance Committee Illicit Financing and Anonymous Shell Companies</w:t>
      </w:r>
      <w:r>
        <w:t xml:space="preserve"> </w:t>
      </w:r>
      <w:hyperlink r:id="rId19" w:history="1">
        <w:r>
          <w:rPr>
            <w:rStyle w:val="Hyperlink"/>
          </w:rPr>
          <w:t>https://www.c-span.org/video/?460929-1/senate-banking-committee-holds-hearing-illicit-financing-anonymous-shell-companies&amp;start=2402</w:t>
        </w:r>
      </w:hyperlink>
    </w:p>
    <w:p w14:paraId="5B29CEAC" w14:textId="1E62DC3D" w:rsidR="002F6A06" w:rsidRDefault="002F6A06" w:rsidP="002F6A06">
      <w:pPr>
        <w:pStyle w:val="Evidence"/>
      </w:pPr>
      <w:r>
        <w:rPr>
          <w:noProof/>
          <w:lang w:eastAsia="en-US"/>
        </w:rPr>
        <w:drawing>
          <wp:inline distT="0" distB="0" distL="0" distR="0" wp14:anchorId="20F14599" wp14:editId="7E1699A6">
            <wp:extent cx="4248150" cy="12096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48150" cy="1209675"/>
                    </a:xfrm>
                    <a:prstGeom prst="rect">
                      <a:avLst/>
                    </a:prstGeom>
                    <a:noFill/>
                    <a:ln>
                      <a:noFill/>
                    </a:ln>
                  </pic:spPr>
                </pic:pic>
              </a:graphicData>
            </a:graphic>
          </wp:inline>
        </w:drawing>
      </w:r>
    </w:p>
    <w:p w14:paraId="51A7DD1C" w14:textId="14DD63C8" w:rsidR="00BE010F" w:rsidRDefault="00BE010F" w:rsidP="00BE010F">
      <w:pPr>
        <w:pStyle w:val="Contention2"/>
      </w:pPr>
      <w:bookmarkStart w:id="28" w:name="_Toc34683138"/>
      <w:r>
        <w:t>Complicated disclosure requirements would get innocent people prosecuted for honest mistakes</w:t>
      </w:r>
      <w:bookmarkEnd w:id="28"/>
    </w:p>
    <w:p w14:paraId="1D6C5D29" w14:textId="77777777" w:rsidR="00BE010F" w:rsidRPr="00BE010F" w:rsidRDefault="00BE010F" w:rsidP="00BE010F">
      <w:pPr>
        <w:pStyle w:val="Citation3"/>
      </w:pPr>
      <w:r w:rsidRPr="00BE010F">
        <w:rPr>
          <w:u w:val="single"/>
        </w:rPr>
        <w:t xml:space="preserve">Richard </w:t>
      </w:r>
      <w:proofErr w:type="spellStart"/>
      <w:r w:rsidRPr="00BE010F">
        <w:rPr>
          <w:u w:val="single"/>
        </w:rPr>
        <w:t>Rahn</w:t>
      </w:r>
      <w:proofErr w:type="spellEnd"/>
      <w:r w:rsidRPr="00BE010F">
        <w:rPr>
          <w:u w:val="single"/>
        </w:rPr>
        <w:t xml:space="preserve"> 2019</w:t>
      </w:r>
      <w:r w:rsidRPr="00BE010F">
        <w:t xml:space="preserve"> (</w:t>
      </w:r>
      <w:proofErr w:type="gramStart"/>
      <w:r w:rsidRPr="00BE010F">
        <w:rPr>
          <w:rStyle w:val="Emphasis"/>
          <w:i/>
          <w:iCs w:val="0"/>
        </w:rPr>
        <w:t>chairman</w:t>
      </w:r>
      <w:proofErr w:type="gramEnd"/>
      <w:r w:rsidRPr="00BE010F">
        <w:rPr>
          <w:rStyle w:val="Emphasis"/>
          <w:i/>
          <w:iCs w:val="0"/>
        </w:rPr>
        <w:t xml:space="preserve"> of the Institute for Global Economic Growth and Improbable Success Production</w:t>
      </w:r>
      <w:r w:rsidRPr="00BE010F">
        <w:t xml:space="preserve">) 11 Nov 2019 “Abuse of government control over banks can happen in U.S.” </w:t>
      </w:r>
      <w:hyperlink r:id="rId21" w:history="1">
        <w:r w:rsidRPr="00BE010F">
          <w:rPr>
            <w:rStyle w:val="Hyperlink"/>
            <w:color w:val="auto"/>
            <w:u w:val="none"/>
          </w:rPr>
          <w:t>https://www.washingtontimes.com/news/2019/nov/11/abuse-of-government-control-over-banks-can-happen-/</w:t>
        </w:r>
      </w:hyperlink>
    </w:p>
    <w:p w14:paraId="146A8B6D" w14:textId="44780B52" w:rsidR="00BE010F" w:rsidRDefault="00BE010F" w:rsidP="00BE010F">
      <w:pPr>
        <w:pStyle w:val="Evidence"/>
      </w:pPr>
      <w:r w:rsidRPr="00BE010F">
        <w:t>It would require a corporation or limited liability company to file a report with the Treasury containing a list of its beneficial owners. However, partnerships, trusts, and other legal entities would be exempt, (as if any of this made any sense). A couple of million other businesses and non-profits, including churches, will need to seek exemption from the regime. Failure to report fully and accurately can result in substantial fines and even prison time. Most very small business, charity and church officials are likely unaware of all of the new requirements, let alone understanding them, given the vagueness of much of the language. Are we really going to send the “church lady” who also keeps the books to jail because she failed to file an incomprehensible form to the government, with no cost-benefit justification?</w:t>
      </w:r>
    </w:p>
    <w:p w14:paraId="106EC379" w14:textId="62BFC35C" w:rsidR="00F8714F" w:rsidRDefault="00F8714F" w:rsidP="00F8714F">
      <w:pPr>
        <w:pStyle w:val="Contention2"/>
      </w:pPr>
      <w:bookmarkStart w:id="29" w:name="_Toc34683139"/>
      <w:r>
        <w:lastRenderedPageBreak/>
        <w:t xml:space="preserve">Quantification:  </w:t>
      </w:r>
      <w:r>
        <w:t xml:space="preserve">Plan would create 1 million new </w:t>
      </w:r>
      <w:r>
        <w:t xml:space="preserve">inadvertent </w:t>
      </w:r>
      <w:r>
        <w:t>felons</w:t>
      </w:r>
      <w:bookmarkEnd w:id="29"/>
    </w:p>
    <w:p w14:paraId="1B9BCECF" w14:textId="2C3E033A" w:rsidR="00F8714F" w:rsidRPr="00F8714F" w:rsidRDefault="00F8714F" w:rsidP="00F8714F">
      <w:pPr>
        <w:pStyle w:val="Citation3"/>
      </w:pPr>
      <w:r w:rsidRPr="00F8714F">
        <w:rPr>
          <w:u w:val="single"/>
        </w:rPr>
        <w:t>David Burton 2018</w:t>
      </w:r>
      <w:r w:rsidRPr="00F8714F">
        <w:t xml:space="preserve"> (Senior Fellow in Economic Policy at Heritage Foundation</w:t>
      </w:r>
      <w:proofErr w:type="gramStart"/>
      <w:r w:rsidRPr="00F8714F">
        <w:t>)  5</w:t>
      </w:r>
      <w:proofErr w:type="gramEnd"/>
      <w:r w:rsidRPr="00F8714F">
        <w:t xml:space="preserve"> Mar 2018 “Beneficial Ownership Reporting Regime Targets Small Businesses and Religious Congregations” </w:t>
      </w:r>
      <w:hyperlink r:id="rId22" w:history="1">
        <w:r w:rsidRPr="00F8714F">
          <w:rPr>
            <w:rStyle w:val="Hyperlink"/>
            <w:color w:val="auto"/>
            <w:u w:val="none"/>
          </w:rPr>
          <w:t>https://www.heritage.org/economic-and-property-rights/report/beneficial-ownership-reporting-regime-targets-small-businesses</w:t>
        </w:r>
      </w:hyperlink>
    </w:p>
    <w:p w14:paraId="044DABB0" w14:textId="4ADC1D23" w:rsidR="00F8714F" w:rsidRDefault="00F8714F" w:rsidP="00F8714F">
      <w:pPr>
        <w:pStyle w:val="Evidence"/>
        <w:rPr>
          <w:shd w:val="clear" w:color="auto" w:fill="F3F5F8"/>
        </w:rPr>
      </w:pPr>
      <w:r w:rsidRPr="006E1095">
        <w:rPr>
          <w:u w:val="single"/>
          <w:shd w:val="clear" w:color="auto" w:fill="F3F5F8"/>
        </w:rPr>
        <w:t xml:space="preserve">The proposed beneficial ownership reporting requirements </w:t>
      </w:r>
      <w:proofErr w:type="gramStart"/>
      <w:r w:rsidRPr="006E1095">
        <w:rPr>
          <w:u w:val="single"/>
          <w:shd w:val="clear" w:color="auto" w:fill="F3F5F8"/>
        </w:rPr>
        <w:t>being debated</w:t>
      </w:r>
      <w:proofErr w:type="gramEnd"/>
      <w:r w:rsidRPr="006E1095">
        <w:rPr>
          <w:u w:val="single"/>
          <w:shd w:val="clear" w:color="auto" w:fill="F3F5F8"/>
        </w:rPr>
        <w:t xml:space="preserve"> by Congress would create a major administrative burden on small business and religious congregations—creating a new class of up to one million inadvertent felons</w:t>
      </w:r>
      <w:r>
        <w:rPr>
          <w:shd w:val="clear" w:color="auto" w:fill="F3F5F8"/>
        </w:rPr>
        <w:t xml:space="preserve">. Furthermore, the vast majority of the information that the proposed reporting regime would obtain </w:t>
      </w:r>
      <w:proofErr w:type="gramStart"/>
      <w:r>
        <w:rPr>
          <w:shd w:val="clear" w:color="auto" w:fill="F3F5F8"/>
        </w:rPr>
        <w:t>is already provided</w:t>
      </w:r>
      <w:proofErr w:type="gramEnd"/>
      <w:r>
        <w:rPr>
          <w:shd w:val="clear" w:color="auto" w:fill="F3F5F8"/>
        </w:rPr>
        <w:t xml:space="preserve"> to the Internal Revenue Service.</w:t>
      </w:r>
    </w:p>
    <w:p w14:paraId="7956AA8B" w14:textId="06EE4433" w:rsidR="006E1095" w:rsidRDefault="006E1095" w:rsidP="006E1095">
      <w:pPr>
        <w:pStyle w:val="Contention2"/>
        <w:rPr>
          <w:shd w:val="clear" w:color="auto" w:fill="F3F5F8"/>
        </w:rPr>
      </w:pPr>
      <w:bookmarkStart w:id="30" w:name="_Toc34683140"/>
      <w:r>
        <w:rPr>
          <w:shd w:val="clear" w:color="auto" w:fill="F3F5F8"/>
        </w:rPr>
        <w:t>Thousands of church pastors become felons</w:t>
      </w:r>
      <w:bookmarkEnd w:id="30"/>
    </w:p>
    <w:p w14:paraId="6EB9DE5B" w14:textId="77777777" w:rsidR="006E1095" w:rsidRPr="00F8714F" w:rsidRDefault="006E1095" w:rsidP="006E1095">
      <w:pPr>
        <w:pStyle w:val="Citation3"/>
      </w:pPr>
      <w:r w:rsidRPr="00F8714F">
        <w:rPr>
          <w:u w:val="single"/>
        </w:rPr>
        <w:t>David Burton 2018</w:t>
      </w:r>
      <w:r w:rsidRPr="00F8714F">
        <w:t xml:space="preserve"> (Senior Fellow in Economic Policy at Heritage Foundation</w:t>
      </w:r>
      <w:proofErr w:type="gramStart"/>
      <w:r w:rsidRPr="00F8714F">
        <w:t>)  5</w:t>
      </w:r>
      <w:proofErr w:type="gramEnd"/>
      <w:r w:rsidRPr="00F8714F">
        <w:t xml:space="preserve"> Mar 2018 “Beneficial Ownership Reporting Regime Targets Small Businesses and Religious Congregations” </w:t>
      </w:r>
      <w:hyperlink r:id="rId23" w:history="1">
        <w:r w:rsidRPr="00F8714F">
          <w:rPr>
            <w:rStyle w:val="Hyperlink"/>
            <w:color w:val="auto"/>
            <w:u w:val="none"/>
          </w:rPr>
          <w:t>https://www.heritage.org/economic-and-property-rights/report/beneficial-ownership-reporting-regime-targets-small-businesses</w:t>
        </w:r>
      </w:hyperlink>
    </w:p>
    <w:p w14:paraId="0304A3F2" w14:textId="7009B7DC" w:rsidR="006E1095" w:rsidRDefault="006E1095" w:rsidP="006E1095">
      <w:pPr>
        <w:pStyle w:val="Evidence"/>
        <w:rPr>
          <w:shd w:val="clear" w:color="auto" w:fill="F3F5F8"/>
        </w:rPr>
      </w:pPr>
      <w:r>
        <w:rPr>
          <w:noProof/>
          <w:shd w:val="clear" w:color="auto" w:fill="F3F5F8"/>
        </w:rPr>
        <w:drawing>
          <wp:inline distT="0" distB="0" distL="0" distR="0" wp14:anchorId="3C4C8EC1" wp14:editId="5E86AF8E">
            <wp:extent cx="5943600" cy="31908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3190875"/>
                    </a:xfrm>
                    <a:prstGeom prst="rect">
                      <a:avLst/>
                    </a:prstGeom>
                    <a:noFill/>
                    <a:ln>
                      <a:noFill/>
                    </a:ln>
                  </pic:spPr>
                </pic:pic>
              </a:graphicData>
            </a:graphic>
          </wp:inline>
        </w:drawing>
      </w:r>
    </w:p>
    <w:p w14:paraId="2701A7FA" w14:textId="77777777" w:rsidR="006E1095" w:rsidRDefault="006E1095" w:rsidP="00F8714F">
      <w:pPr>
        <w:pStyle w:val="Evidence"/>
      </w:pPr>
    </w:p>
    <w:p w14:paraId="4C5729D2" w14:textId="77777777" w:rsidR="00F8714F" w:rsidRPr="00BE010F" w:rsidRDefault="00F8714F" w:rsidP="00BE010F">
      <w:pPr>
        <w:pStyle w:val="Evidence"/>
      </w:pPr>
    </w:p>
    <w:p w14:paraId="344C1203" w14:textId="2BCAF092" w:rsidR="00BE010F" w:rsidRDefault="00BE010F" w:rsidP="00BE010F">
      <w:pPr>
        <w:pStyle w:val="Contention1"/>
      </w:pPr>
      <w:bookmarkStart w:id="31" w:name="_Toc34683141"/>
      <w:r>
        <w:lastRenderedPageBreak/>
        <w:t>3.   Human rights abuses</w:t>
      </w:r>
      <w:bookmarkEnd w:id="31"/>
    </w:p>
    <w:p w14:paraId="237BCBB6" w14:textId="000302C3" w:rsidR="00BE010F" w:rsidRDefault="00BE010F" w:rsidP="00BE010F">
      <w:pPr>
        <w:pStyle w:val="Contention2"/>
      </w:pPr>
      <w:bookmarkStart w:id="32" w:name="_Toc34683142"/>
      <w:r>
        <w:t xml:space="preserve">AFF plan would create the same kind of government abuse of power as happens in Russia.  </w:t>
      </w:r>
      <w:proofErr w:type="gramStart"/>
      <w:r>
        <w:t>And</w:t>
      </w:r>
      <w:proofErr w:type="gramEnd"/>
      <w:r>
        <w:t xml:space="preserve"> yes, it can and would happen here in the U.S.</w:t>
      </w:r>
      <w:bookmarkEnd w:id="32"/>
    </w:p>
    <w:p w14:paraId="7EA3325B" w14:textId="62299833" w:rsidR="00BE010F" w:rsidRPr="00BE010F" w:rsidRDefault="00BE010F" w:rsidP="00BE010F">
      <w:pPr>
        <w:pStyle w:val="Citation3"/>
      </w:pPr>
      <w:r w:rsidRPr="00BE010F">
        <w:rPr>
          <w:u w:val="single"/>
        </w:rPr>
        <w:t xml:space="preserve">Richard </w:t>
      </w:r>
      <w:proofErr w:type="spellStart"/>
      <w:r w:rsidRPr="00BE010F">
        <w:rPr>
          <w:u w:val="single"/>
        </w:rPr>
        <w:t>Rahn</w:t>
      </w:r>
      <w:proofErr w:type="spellEnd"/>
      <w:r w:rsidRPr="00BE010F">
        <w:rPr>
          <w:u w:val="single"/>
        </w:rPr>
        <w:t xml:space="preserve"> 2019</w:t>
      </w:r>
      <w:r w:rsidRPr="00BE010F">
        <w:t xml:space="preserve"> (</w:t>
      </w:r>
      <w:proofErr w:type="gramStart"/>
      <w:r w:rsidRPr="00BE010F">
        <w:rPr>
          <w:rStyle w:val="Emphasis"/>
          <w:i/>
          <w:iCs w:val="0"/>
        </w:rPr>
        <w:t>chairman</w:t>
      </w:r>
      <w:proofErr w:type="gramEnd"/>
      <w:r w:rsidRPr="00BE010F">
        <w:rPr>
          <w:rStyle w:val="Emphasis"/>
          <w:i/>
          <w:iCs w:val="0"/>
        </w:rPr>
        <w:t xml:space="preserve"> of the Institute for Global Economic Growth and Improbable Success Production</w:t>
      </w:r>
      <w:r w:rsidRPr="00BE010F">
        <w:t xml:space="preserve">) 11 Nov 2019 “Abuse of government control over banks can happen in U.S.” </w:t>
      </w:r>
      <w:hyperlink r:id="rId25" w:history="1">
        <w:r w:rsidRPr="00BE010F">
          <w:rPr>
            <w:rStyle w:val="Hyperlink"/>
            <w:color w:val="auto"/>
            <w:u w:val="none"/>
          </w:rPr>
          <w:t>https://www.washingtontimes.com/news/2019/nov/11/abuse-of-government-control-over-banks-can-happen-/</w:t>
        </w:r>
      </w:hyperlink>
    </w:p>
    <w:p w14:paraId="03B46DF8" w14:textId="0B1A9E45" w:rsidR="00BE010F" w:rsidRPr="00BE010F" w:rsidRDefault="00BE010F" w:rsidP="00BE010F">
      <w:pPr>
        <w:pStyle w:val="Evidence"/>
      </w:pPr>
      <w:r w:rsidRPr="00BE010F">
        <w:t xml:space="preserve">Opposition leaders who are fighting the corruption of the Putin regime have found their bank accounts drained in recent months. The Russian government uses the excuse that the monies are corrupt, when, in fact, the corruption fighters </w:t>
      </w:r>
      <w:proofErr w:type="gramStart"/>
      <w:r w:rsidRPr="00BE010F">
        <w:t>are being deprived</w:t>
      </w:r>
      <w:proofErr w:type="gramEnd"/>
      <w:r w:rsidRPr="00BE010F">
        <w:t xml:space="preserve"> of their property by the corrupt government as a warning not to oppose the Putin-controlled state.  Many believe that the abuse of government control over banks could not happen in the United States. </w:t>
      </w:r>
      <w:proofErr w:type="gramStart"/>
      <w:r w:rsidRPr="00BE010F">
        <w:t>But</w:t>
      </w:r>
      <w:proofErr w:type="gramEnd"/>
      <w:r w:rsidRPr="00BE010F">
        <w:t xml:space="preserve">, in fact, it already happened under the Obama administration when the administration sent word to the banks that opening and maintaining accounts for “socially undesirable” businesses like gun dealers would be looked upon with disfavor. This, despite the fact that such businesses are </w:t>
      </w:r>
      <w:proofErr w:type="gramStart"/>
      <w:r w:rsidRPr="00BE010F">
        <w:t>totally legal</w:t>
      </w:r>
      <w:proofErr w:type="gramEnd"/>
      <w:r w:rsidRPr="00BE010F">
        <w:t xml:space="preserve">, and “socially undesirable” has no basis in law and is totally in the eye of the government bureaucrats. Because banks are so highly regulated, bank executives, for good reason, are justifiably afraid of irritating the regulators, who can subject them to extreme and costly audits, etc. It is ironic that many in the press and political left accuse President Trump of fascism, while it was the Obama administration that used the IRS, bank regulators and the FBI to abuse and spy upon political opponents.  Congress may soon greatly increase the power of the government over not only banks, </w:t>
      </w:r>
      <w:proofErr w:type="gramStart"/>
      <w:r w:rsidRPr="00BE010F">
        <w:t>but</w:t>
      </w:r>
      <w:proofErr w:type="gramEnd"/>
      <w:r w:rsidRPr="00BE010F">
        <w:t xml:space="preserve"> all businesses, particularly, small businesses, with greatly expanded “beneficial ownership” reporting requirements.</w:t>
      </w:r>
    </w:p>
    <w:p w14:paraId="5183D058" w14:textId="3049BAF9" w:rsidR="00BE010F" w:rsidRDefault="006E1095" w:rsidP="00BE010F">
      <w:pPr>
        <w:pStyle w:val="Contention1"/>
      </w:pPr>
      <w:bookmarkStart w:id="33" w:name="_Toc34683143"/>
      <w:r>
        <w:t>4.  Small businesses destroyed</w:t>
      </w:r>
      <w:bookmarkEnd w:id="33"/>
    </w:p>
    <w:p w14:paraId="1796A585" w14:textId="412D886E" w:rsidR="006E1095" w:rsidRDefault="006E1095" w:rsidP="006E1095">
      <w:pPr>
        <w:pStyle w:val="Contention2"/>
      </w:pPr>
      <w:bookmarkStart w:id="34" w:name="_Toc34683144"/>
      <w:r>
        <w:t>Reporting requirements are so complicated that small businesses would incur costs big enough to destroy them</w:t>
      </w:r>
      <w:bookmarkEnd w:id="34"/>
    </w:p>
    <w:p w14:paraId="7D78C558" w14:textId="77777777" w:rsidR="006E1095" w:rsidRPr="00F8714F" w:rsidRDefault="006E1095" w:rsidP="006E1095">
      <w:pPr>
        <w:pStyle w:val="Citation3"/>
      </w:pPr>
      <w:r w:rsidRPr="00F8714F">
        <w:rPr>
          <w:u w:val="single"/>
        </w:rPr>
        <w:t>David Burton 2018</w:t>
      </w:r>
      <w:r w:rsidRPr="00F8714F">
        <w:t xml:space="preserve"> (Senior Fellow in Economic Policy at Heritage Foundation</w:t>
      </w:r>
      <w:proofErr w:type="gramStart"/>
      <w:r w:rsidRPr="00F8714F">
        <w:t>)  5</w:t>
      </w:r>
      <w:proofErr w:type="gramEnd"/>
      <w:r w:rsidRPr="00F8714F">
        <w:t xml:space="preserve"> Mar 2018 “Beneficial Ownership Reporting Regime Targets Small Businesses and Religious Congregations” </w:t>
      </w:r>
      <w:hyperlink r:id="rId26" w:history="1">
        <w:r w:rsidRPr="00F8714F">
          <w:rPr>
            <w:rStyle w:val="Hyperlink"/>
            <w:color w:val="auto"/>
            <w:u w:val="none"/>
          </w:rPr>
          <w:t>https://www.heritage.org/economic-and-property-rights/report/beneficial-ownership-reporting-regime-targets-small-businesses</w:t>
        </w:r>
      </w:hyperlink>
    </w:p>
    <w:p w14:paraId="6E0FE5D8" w14:textId="37E59A30" w:rsidR="006E1095" w:rsidRDefault="006E1095" w:rsidP="006E1095">
      <w:pPr>
        <w:pStyle w:val="Evidence"/>
      </w:pPr>
      <w:r>
        <w:t>The primary burden created by the proposed reporting regime is on firms with 20 or fewer employees or less than $5 million in gross receipts. These are the firms least able to absorb yet another increase in the regulatory burden imposed by the federal government. As should be evident from the brief description in the section above, determining who is and is not a “beneficial owner” under the proposal is complex, highly ambiguous, and would often require hiring counsel or a compliance expert. In fact, it would probably take a decade or more of prosecutions and litigation before the meanings of “beneficial owner,” “substantial control as a practical matter,” “substantial economic benefit,” “an entitlement to the funds or assets,” and “directly or indirectly, through any contract, arrangement, understanding, relationship, or otherwise” are reasonably well established. Defending these cases would be expensive and </w:t>
      </w:r>
      <w:bookmarkStart w:id="35" w:name="_Hlk508029331"/>
      <w:proofErr w:type="gramStart"/>
      <w:r>
        <w:rPr>
          <w:color w:val="0093D0"/>
        </w:rPr>
        <w:t>would in many cases </w:t>
      </w:r>
      <w:bookmarkEnd w:id="35"/>
      <w:r>
        <w:t>economically destroy</w:t>
      </w:r>
      <w:proofErr w:type="gramEnd"/>
      <w:r>
        <w:t xml:space="preserve"> the small business and business owner who must defend themselves against the federal government.</w:t>
      </w:r>
    </w:p>
    <w:p w14:paraId="7E58EBE4" w14:textId="186737C6" w:rsidR="006E1095" w:rsidRDefault="006E1095" w:rsidP="006E1095">
      <w:pPr>
        <w:pStyle w:val="Contention2"/>
      </w:pPr>
      <w:bookmarkStart w:id="36" w:name="_Toc34683145"/>
      <w:r>
        <w:lastRenderedPageBreak/>
        <w:t>A/T “Small businesses / charities are exempt” – But they have to fill out forms to declare they are exempt, which they don’t know how to do</w:t>
      </w:r>
      <w:bookmarkEnd w:id="36"/>
    </w:p>
    <w:p w14:paraId="3ED9BC45" w14:textId="77777777" w:rsidR="006E1095" w:rsidRPr="00F8714F" w:rsidRDefault="006E1095" w:rsidP="006E1095">
      <w:pPr>
        <w:pStyle w:val="Citation3"/>
      </w:pPr>
      <w:r w:rsidRPr="00F8714F">
        <w:rPr>
          <w:u w:val="single"/>
        </w:rPr>
        <w:t>David Burton 2018</w:t>
      </w:r>
      <w:r w:rsidRPr="00F8714F">
        <w:t xml:space="preserve"> (Senior Fellow in Economic Policy at Heritage Foundation</w:t>
      </w:r>
      <w:proofErr w:type="gramStart"/>
      <w:r w:rsidRPr="00F8714F">
        <w:t>)  5</w:t>
      </w:r>
      <w:proofErr w:type="gramEnd"/>
      <w:r w:rsidRPr="00F8714F">
        <w:t xml:space="preserve"> Mar 2018 “Beneficial Ownership Reporting Regime Targets Small Businesses and Religious Congregations” </w:t>
      </w:r>
      <w:hyperlink r:id="rId27" w:history="1">
        <w:r w:rsidRPr="00F8714F">
          <w:rPr>
            <w:rStyle w:val="Hyperlink"/>
            <w:color w:val="auto"/>
            <w:u w:val="none"/>
          </w:rPr>
          <w:t>https://www.heritage.org/economic-and-property-rights/report/beneficial-ownership-reporting-regime-targets-small-businesses</w:t>
        </w:r>
      </w:hyperlink>
    </w:p>
    <w:p w14:paraId="7BD5065A" w14:textId="18DA1DDB" w:rsidR="006E1095" w:rsidRDefault="006E1095" w:rsidP="006E1095">
      <w:pPr>
        <w:pStyle w:val="Evidence"/>
        <w:rPr>
          <w:lang w:eastAsia="en-US"/>
        </w:rPr>
      </w:pPr>
      <w:r w:rsidRPr="006E1095">
        <w:t xml:space="preserve">Even “exempt” entities, however, must file a certification with </w:t>
      </w:r>
      <w:proofErr w:type="spellStart"/>
      <w:r w:rsidRPr="006E1095">
        <w:t>FinCEN</w:t>
      </w:r>
      <w:proofErr w:type="spellEnd"/>
      <w:r w:rsidRPr="006E1095">
        <w:t xml:space="preserve"> establishing why they are exempt and providing specified information.</w:t>
      </w:r>
      <w:bookmarkStart w:id="37" w:name="_ftn24"/>
      <w:bookmarkEnd w:id="37"/>
      <w:r>
        <w:rPr>
          <w:b/>
          <w:color w:val="0093D0"/>
          <w:sz w:val="24"/>
          <w:szCs w:val="24"/>
          <w:vertAlign w:val="superscript"/>
        </w:rPr>
        <w:t xml:space="preserve"> </w:t>
      </w:r>
      <w:r w:rsidRPr="006E1095">
        <w:t> </w:t>
      </w:r>
      <w:proofErr w:type="gramStart"/>
      <w:r w:rsidRPr="006E1095">
        <w:t>Otherwise</w:t>
      </w:r>
      <w:proofErr w:type="gramEnd"/>
      <w:r w:rsidRPr="006E1095">
        <w:t xml:space="preserve"> they would be non-compliant and subject to fines and imprisonment. Large firms and governments have the resources to know how to comply and </w:t>
      </w:r>
      <w:proofErr w:type="gramStart"/>
      <w:r w:rsidRPr="006E1095">
        <w:t>to accurately file</w:t>
      </w:r>
      <w:proofErr w:type="gramEnd"/>
      <w:r w:rsidRPr="006E1095">
        <w:t xml:space="preserve"> these certifications with </w:t>
      </w:r>
      <w:proofErr w:type="spellStart"/>
      <w:r w:rsidRPr="006E1095">
        <w:t>FinCEN</w:t>
      </w:r>
      <w:proofErr w:type="spellEnd"/>
      <w:r w:rsidRPr="006E1095">
        <w:t xml:space="preserve">. Small charities and religious congregations do not. The typical church treasurer or </w:t>
      </w:r>
      <w:proofErr w:type="gramStart"/>
      <w:r w:rsidRPr="006E1095">
        <w:t>pastor</w:t>
      </w:r>
      <w:bookmarkStart w:id="38" w:name="_ftn25"/>
      <w:bookmarkEnd w:id="38"/>
      <w:r>
        <w:rPr>
          <w:b/>
          <w:color w:val="0093D0"/>
          <w:sz w:val="24"/>
          <w:szCs w:val="24"/>
          <w:vertAlign w:val="superscript"/>
        </w:rPr>
        <w:t xml:space="preserve"> </w:t>
      </w:r>
      <w:r w:rsidRPr="006E1095">
        <w:rPr>
          <w:lang w:eastAsia="en-US"/>
        </w:rPr>
        <w:t> does</w:t>
      </w:r>
      <w:proofErr w:type="gramEnd"/>
      <w:r w:rsidRPr="006E1095">
        <w:rPr>
          <w:lang w:eastAsia="en-US"/>
        </w:rPr>
        <w:t xml:space="preserve"> not keep up with the latest anti-money-laundering laws and regulations any more than does the local baker, restauranteur, or Main Street store owner.</w:t>
      </w:r>
    </w:p>
    <w:p w14:paraId="02B82A49" w14:textId="26F043C1" w:rsidR="006E1095" w:rsidRDefault="006E1095" w:rsidP="006E1095">
      <w:pPr>
        <w:pStyle w:val="Contention2"/>
      </w:pPr>
      <w:bookmarkStart w:id="39" w:name="_Toc34683146"/>
      <w:r>
        <w:t xml:space="preserve">A/T “Small businesses exempt” – Actually </w:t>
      </w:r>
      <w:proofErr w:type="gramStart"/>
      <w:r>
        <w:t>they’re</w:t>
      </w:r>
      <w:proofErr w:type="gramEnd"/>
      <w:r>
        <w:t xml:space="preserve"> not.  They still have to file complicated forms to prove </w:t>
      </w:r>
      <w:proofErr w:type="gramStart"/>
      <w:r>
        <w:t>they’re</w:t>
      </w:r>
      <w:proofErr w:type="gramEnd"/>
      <w:r>
        <w:t xml:space="preserve"> “exempt”</w:t>
      </w:r>
      <w:bookmarkEnd w:id="39"/>
    </w:p>
    <w:p w14:paraId="15D76796" w14:textId="77777777" w:rsidR="006E1095" w:rsidRPr="00F8714F" w:rsidRDefault="006E1095" w:rsidP="006E1095">
      <w:pPr>
        <w:pStyle w:val="Citation3"/>
      </w:pPr>
      <w:r w:rsidRPr="00F8714F">
        <w:rPr>
          <w:u w:val="single"/>
        </w:rPr>
        <w:t>David Burton 2018</w:t>
      </w:r>
      <w:r w:rsidRPr="00F8714F">
        <w:t xml:space="preserve"> (Senior Fellow in Economic Policy at Heritage Foundation</w:t>
      </w:r>
      <w:proofErr w:type="gramStart"/>
      <w:r w:rsidRPr="00F8714F">
        <w:t>)  5</w:t>
      </w:r>
      <w:proofErr w:type="gramEnd"/>
      <w:r w:rsidRPr="00F8714F">
        <w:t xml:space="preserve"> Mar 2018 “Beneficial Ownership Reporting Regime Targets Small Businesses and Religious Congregations” </w:t>
      </w:r>
      <w:hyperlink r:id="rId28" w:history="1">
        <w:r w:rsidRPr="00F8714F">
          <w:rPr>
            <w:rStyle w:val="Hyperlink"/>
            <w:color w:val="auto"/>
            <w:u w:val="none"/>
          </w:rPr>
          <w:t>https://www.heritage.org/economic-and-property-rights/report/beneficial-ownership-reporting-regime-targets-small-businesses</w:t>
        </w:r>
      </w:hyperlink>
    </w:p>
    <w:p w14:paraId="78702C0E" w14:textId="1725A8EC" w:rsidR="006E1095" w:rsidRPr="006E1095" w:rsidRDefault="006E1095" w:rsidP="006E1095">
      <w:pPr>
        <w:pStyle w:val="Evidence"/>
      </w:pPr>
      <w:r w:rsidRPr="006E1095">
        <w:t xml:space="preserve">Every small business in America would need to either file the beneficial ownership report or, if the business is in an exempt category, file a certification with </w:t>
      </w:r>
      <w:proofErr w:type="spellStart"/>
      <w:r w:rsidRPr="006E1095">
        <w:t>FinCEN</w:t>
      </w:r>
      <w:proofErr w:type="spellEnd"/>
      <w:r w:rsidRPr="006E1095">
        <w:t xml:space="preserve"> asserting the exemption. Most would not be exempt. In the case of small firms that have other entities as investors, the reporting burden may be quite high. An entire army of compliance experts and lawyers would develop to explain </w:t>
      </w:r>
      <w:proofErr w:type="gramStart"/>
      <w:r w:rsidRPr="006E1095">
        <w:t xml:space="preserve">these rules and how to file with </w:t>
      </w:r>
      <w:proofErr w:type="spellStart"/>
      <w:r w:rsidRPr="006E1095">
        <w:t>FinCEN</w:t>
      </w:r>
      <w:proofErr w:type="spellEnd"/>
      <w:proofErr w:type="gramEnd"/>
      <w:r w:rsidRPr="006E1095">
        <w:t>.</w:t>
      </w:r>
    </w:p>
    <w:sectPr w:rsidR="006E1095" w:rsidRPr="006E1095" w:rsidSect="00F04C23">
      <w:headerReference w:type="default" r:id="rId29"/>
      <w:footerReference w:type="default" r:id="rId3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30CB89" w14:textId="77777777" w:rsidR="00375D48" w:rsidRDefault="00375D48" w:rsidP="001D5FD6">
      <w:pPr>
        <w:spacing w:after="0" w:line="240" w:lineRule="auto"/>
      </w:pPr>
      <w:r>
        <w:separator/>
      </w:r>
    </w:p>
    <w:p w14:paraId="17FD07E3" w14:textId="77777777" w:rsidR="00375D48" w:rsidRDefault="00375D48"/>
    <w:p w14:paraId="61243D05" w14:textId="77777777" w:rsidR="00375D48" w:rsidRDefault="00375D48"/>
  </w:endnote>
  <w:endnote w:type="continuationSeparator" w:id="0">
    <w:p w14:paraId="7FCD5BBB" w14:textId="77777777" w:rsidR="00375D48" w:rsidRDefault="00375D48" w:rsidP="001D5FD6">
      <w:pPr>
        <w:spacing w:after="0" w:line="240" w:lineRule="auto"/>
      </w:pPr>
      <w:r>
        <w:continuationSeparator/>
      </w:r>
    </w:p>
    <w:p w14:paraId="0445124B" w14:textId="77777777" w:rsidR="00375D48" w:rsidRDefault="00375D48"/>
    <w:p w14:paraId="68DB7660" w14:textId="77777777" w:rsidR="00375D48" w:rsidRDefault="00375D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gotham b">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2047" w14:textId="79FF7537" w:rsidR="00140E8B" w:rsidRDefault="00140E8B"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2020</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587B5C">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587B5C">
      <w:rPr>
        <w:noProof/>
        <w:sz w:val="24"/>
        <w:szCs w:val="24"/>
      </w:rPr>
      <w:t>9</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140E8B" w:rsidRDefault="00140E8B"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6D2130B7" w:rsidR="00140E8B" w:rsidRPr="00303BC4" w:rsidRDefault="00140E8B"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20</w:t>
    </w:r>
    <w:r w:rsidRPr="00B441D5">
      <w:rPr>
        <w:b w:val="0"/>
        <w:i/>
        <w:smallCaps w:val="0"/>
        <w:sz w:val="15"/>
        <w:szCs w:val="15"/>
      </w:rPr>
      <w:t xml:space="preserve"> (201</w:t>
    </w:r>
    <w:r>
      <w:rPr>
        <w:b w:val="0"/>
        <w:i/>
        <w:smallCaps w:val="0"/>
        <w:sz w:val="15"/>
        <w:szCs w:val="15"/>
      </w:rPr>
      <w:t>9-2020</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AE23A7" w14:textId="77777777" w:rsidR="00375D48" w:rsidRDefault="00375D48" w:rsidP="001D5FD6">
      <w:pPr>
        <w:spacing w:after="0" w:line="240" w:lineRule="auto"/>
      </w:pPr>
      <w:r>
        <w:separator/>
      </w:r>
    </w:p>
    <w:p w14:paraId="4E9A9AF4" w14:textId="77777777" w:rsidR="00375D48" w:rsidRDefault="00375D48"/>
    <w:p w14:paraId="1C3761F4" w14:textId="77777777" w:rsidR="00375D48" w:rsidRDefault="00375D48"/>
  </w:footnote>
  <w:footnote w:type="continuationSeparator" w:id="0">
    <w:p w14:paraId="356C2A78" w14:textId="77777777" w:rsidR="00375D48" w:rsidRDefault="00375D48" w:rsidP="001D5FD6">
      <w:pPr>
        <w:spacing w:after="0" w:line="240" w:lineRule="auto"/>
      </w:pPr>
      <w:r>
        <w:continuationSeparator/>
      </w:r>
    </w:p>
    <w:p w14:paraId="11A600CF" w14:textId="77777777" w:rsidR="00375D48" w:rsidRDefault="00375D48"/>
    <w:p w14:paraId="2879B60E" w14:textId="77777777" w:rsidR="00375D48" w:rsidRDefault="00375D4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4BB00" w14:textId="04798F42" w:rsidR="00140E8B" w:rsidRDefault="00140E8B" w:rsidP="00934A35">
    <w:pPr>
      <w:pStyle w:val="Footer"/>
    </w:pPr>
    <w:r>
      <w:t xml:space="preserve">Negative:  </w:t>
    </w:r>
    <w:r w:rsidR="004135B4">
      <w:t>Shell Corporations – not a problem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D67F1"/>
    <w:multiLevelType w:val="multilevel"/>
    <w:tmpl w:val="A0741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D0A74A0"/>
    <w:multiLevelType w:val="multilevel"/>
    <w:tmpl w:val="D65C4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6"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00764EA"/>
    <w:multiLevelType w:val="multilevel"/>
    <w:tmpl w:val="7C60E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720F89"/>
    <w:multiLevelType w:val="multilevel"/>
    <w:tmpl w:val="4926B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4"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7"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2745E0"/>
    <w:multiLevelType w:val="multilevel"/>
    <w:tmpl w:val="D6CA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FED744F"/>
    <w:multiLevelType w:val="multilevel"/>
    <w:tmpl w:val="7456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10E3CE4"/>
    <w:multiLevelType w:val="multilevel"/>
    <w:tmpl w:val="7BB2E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4"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9"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7BAE286C"/>
    <w:multiLevelType w:val="multilevel"/>
    <w:tmpl w:val="F15A8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5"/>
  </w:num>
  <w:num w:numId="3">
    <w:abstractNumId w:val="16"/>
  </w:num>
  <w:num w:numId="4">
    <w:abstractNumId w:val="22"/>
  </w:num>
  <w:num w:numId="5">
    <w:abstractNumId w:val="39"/>
  </w:num>
  <w:num w:numId="6">
    <w:abstractNumId w:val="18"/>
  </w:num>
  <w:num w:numId="7">
    <w:abstractNumId w:val="40"/>
  </w:num>
  <w:num w:numId="8">
    <w:abstractNumId w:val="36"/>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8"/>
  </w:num>
  <w:num w:numId="20">
    <w:abstractNumId w:val="33"/>
  </w:num>
  <w:num w:numId="21">
    <w:abstractNumId w:val="20"/>
  </w:num>
  <w:num w:numId="22">
    <w:abstractNumId w:val="12"/>
  </w:num>
  <w:num w:numId="23">
    <w:abstractNumId w:val="17"/>
  </w:num>
  <w:num w:numId="24">
    <w:abstractNumId w:val="13"/>
  </w:num>
  <w:num w:numId="25">
    <w:abstractNumId w:val="0"/>
  </w:num>
  <w:num w:numId="26">
    <w:abstractNumId w:val="27"/>
  </w:num>
  <w:num w:numId="27">
    <w:abstractNumId w:val="25"/>
  </w:num>
  <w:num w:numId="28">
    <w:abstractNumId w:val="37"/>
  </w:num>
  <w:num w:numId="29">
    <w:abstractNumId w:val="23"/>
  </w:num>
  <w:num w:numId="30">
    <w:abstractNumId w:val="26"/>
  </w:num>
  <w:num w:numId="31">
    <w:abstractNumId w:val="15"/>
  </w:num>
  <w:num w:numId="32">
    <w:abstractNumId w:val="34"/>
  </w:num>
  <w:num w:numId="33">
    <w:abstractNumId w:val="42"/>
  </w:num>
  <w:num w:numId="34">
    <w:abstractNumId w:val="32"/>
  </w:num>
  <w:num w:numId="35">
    <w:abstractNumId w:val="24"/>
  </w:num>
  <w:num w:numId="36">
    <w:abstractNumId w:val="21"/>
  </w:num>
  <w:num w:numId="37">
    <w:abstractNumId w:val="14"/>
  </w:num>
  <w:num w:numId="38">
    <w:abstractNumId w:val="30"/>
  </w:num>
  <w:num w:numId="39">
    <w:abstractNumId w:val="29"/>
  </w:num>
  <w:num w:numId="40">
    <w:abstractNumId w:val="31"/>
  </w:num>
  <w:num w:numId="41">
    <w:abstractNumId w:val="11"/>
  </w:num>
  <w:num w:numId="42">
    <w:abstractNumId w:val="41"/>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1323E"/>
    <w:rsid w:val="00013C17"/>
    <w:rsid w:val="00014D86"/>
    <w:rsid w:val="00021C4C"/>
    <w:rsid w:val="0003297C"/>
    <w:rsid w:val="000353C8"/>
    <w:rsid w:val="00037C74"/>
    <w:rsid w:val="000519FE"/>
    <w:rsid w:val="00052988"/>
    <w:rsid w:val="000669BC"/>
    <w:rsid w:val="0007056F"/>
    <w:rsid w:val="000847AA"/>
    <w:rsid w:val="0008580D"/>
    <w:rsid w:val="0008674B"/>
    <w:rsid w:val="000910B7"/>
    <w:rsid w:val="00092F25"/>
    <w:rsid w:val="0009425D"/>
    <w:rsid w:val="0009716A"/>
    <w:rsid w:val="000B0848"/>
    <w:rsid w:val="000B3CC7"/>
    <w:rsid w:val="000B504C"/>
    <w:rsid w:val="000C0767"/>
    <w:rsid w:val="000C54F8"/>
    <w:rsid w:val="000D2BBE"/>
    <w:rsid w:val="000D3779"/>
    <w:rsid w:val="000D5C9A"/>
    <w:rsid w:val="000E7174"/>
    <w:rsid w:val="000F24E5"/>
    <w:rsid w:val="000F546C"/>
    <w:rsid w:val="000F571B"/>
    <w:rsid w:val="000F5B0E"/>
    <w:rsid w:val="001048C6"/>
    <w:rsid w:val="00105FAB"/>
    <w:rsid w:val="00106F41"/>
    <w:rsid w:val="00110971"/>
    <w:rsid w:val="001124A8"/>
    <w:rsid w:val="001223E5"/>
    <w:rsid w:val="00122917"/>
    <w:rsid w:val="001278B0"/>
    <w:rsid w:val="001338A9"/>
    <w:rsid w:val="00134544"/>
    <w:rsid w:val="0013546D"/>
    <w:rsid w:val="001361FB"/>
    <w:rsid w:val="0014000F"/>
    <w:rsid w:val="00140E8B"/>
    <w:rsid w:val="001413AC"/>
    <w:rsid w:val="0015017D"/>
    <w:rsid w:val="00151999"/>
    <w:rsid w:val="00151FE1"/>
    <w:rsid w:val="0015488C"/>
    <w:rsid w:val="0016031C"/>
    <w:rsid w:val="00165D3B"/>
    <w:rsid w:val="00166872"/>
    <w:rsid w:val="0017181C"/>
    <w:rsid w:val="00177294"/>
    <w:rsid w:val="00177BBD"/>
    <w:rsid w:val="0018094E"/>
    <w:rsid w:val="001858E3"/>
    <w:rsid w:val="001874BD"/>
    <w:rsid w:val="00190F49"/>
    <w:rsid w:val="00196952"/>
    <w:rsid w:val="001A6F96"/>
    <w:rsid w:val="001A7C7C"/>
    <w:rsid w:val="001B1CD5"/>
    <w:rsid w:val="001C036D"/>
    <w:rsid w:val="001C2061"/>
    <w:rsid w:val="001C2EB0"/>
    <w:rsid w:val="001C6089"/>
    <w:rsid w:val="001D5FD6"/>
    <w:rsid w:val="001E07F5"/>
    <w:rsid w:val="001F0ADE"/>
    <w:rsid w:val="00205027"/>
    <w:rsid w:val="00205240"/>
    <w:rsid w:val="002078C8"/>
    <w:rsid w:val="002127D2"/>
    <w:rsid w:val="00213EE2"/>
    <w:rsid w:val="00224E64"/>
    <w:rsid w:val="00236F83"/>
    <w:rsid w:val="0024556F"/>
    <w:rsid w:val="00251084"/>
    <w:rsid w:val="00255101"/>
    <w:rsid w:val="002558C7"/>
    <w:rsid w:val="00262728"/>
    <w:rsid w:val="00264072"/>
    <w:rsid w:val="00265032"/>
    <w:rsid w:val="00267E89"/>
    <w:rsid w:val="002732DD"/>
    <w:rsid w:val="00284528"/>
    <w:rsid w:val="0028462E"/>
    <w:rsid w:val="002847EA"/>
    <w:rsid w:val="00285587"/>
    <w:rsid w:val="00290BD7"/>
    <w:rsid w:val="00296B05"/>
    <w:rsid w:val="002A018C"/>
    <w:rsid w:val="002A286B"/>
    <w:rsid w:val="002A72DE"/>
    <w:rsid w:val="002C152F"/>
    <w:rsid w:val="002C1829"/>
    <w:rsid w:val="002C20CF"/>
    <w:rsid w:val="002C4542"/>
    <w:rsid w:val="002D017D"/>
    <w:rsid w:val="002D1F9C"/>
    <w:rsid w:val="002D2C8E"/>
    <w:rsid w:val="002D2F4B"/>
    <w:rsid w:val="002D6A50"/>
    <w:rsid w:val="002D6A97"/>
    <w:rsid w:val="002E003C"/>
    <w:rsid w:val="002E0230"/>
    <w:rsid w:val="002E7D31"/>
    <w:rsid w:val="002E7FB8"/>
    <w:rsid w:val="002F0B7B"/>
    <w:rsid w:val="002F6A06"/>
    <w:rsid w:val="00301F96"/>
    <w:rsid w:val="00303BC4"/>
    <w:rsid w:val="00305472"/>
    <w:rsid w:val="00307836"/>
    <w:rsid w:val="00313DAC"/>
    <w:rsid w:val="003153FF"/>
    <w:rsid w:val="00315BDD"/>
    <w:rsid w:val="00321FF6"/>
    <w:rsid w:val="00323020"/>
    <w:rsid w:val="003251B1"/>
    <w:rsid w:val="003252AF"/>
    <w:rsid w:val="00333184"/>
    <w:rsid w:val="0035765E"/>
    <w:rsid w:val="003578DB"/>
    <w:rsid w:val="00373DA9"/>
    <w:rsid w:val="00375D48"/>
    <w:rsid w:val="0038004B"/>
    <w:rsid w:val="00380948"/>
    <w:rsid w:val="0038154B"/>
    <w:rsid w:val="0038300D"/>
    <w:rsid w:val="00391D35"/>
    <w:rsid w:val="0039343B"/>
    <w:rsid w:val="00394FA5"/>
    <w:rsid w:val="003965EC"/>
    <w:rsid w:val="00396B4A"/>
    <w:rsid w:val="003A3860"/>
    <w:rsid w:val="003A78F2"/>
    <w:rsid w:val="003B252C"/>
    <w:rsid w:val="003B5CB7"/>
    <w:rsid w:val="003C6AF7"/>
    <w:rsid w:val="003D1DA8"/>
    <w:rsid w:val="003E2AAF"/>
    <w:rsid w:val="003E478B"/>
    <w:rsid w:val="003E4ED3"/>
    <w:rsid w:val="003E6942"/>
    <w:rsid w:val="003F34FE"/>
    <w:rsid w:val="003F7D2A"/>
    <w:rsid w:val="00403C11"/>
    <w:rsid w:val="004051DC"/>
    <w:rsid w:val="00411923"/>
    <w:rsid w:val="004135B4"/>
    <w:rsid w:val="00414A87"/>
    <w:rsid w:val="00416A05"/>
    <w:rsid w:val="0042262F"/>
    <w:rsid w:val="00423255"/>
    <w:rsid w:val="00424CE6"/>
    <w:rsid w:val="004264BA"/>
    <w:rsid w:val="004347C1"/>
    <w:rsid w:val="00435EC2"/>
    <w:rsid w:val="00436F2F"/>
    <w:rsid w:val="00447B9A"/>
    <w:rsid w:val="00452916"/>
    <w:rsid w:val="004549EB"/>
    <w:rsid w:val="00454B16"/>
    <w:rsid w:val="004555FD"/>
    <w:rsid w:val="00455D11"/>
    <w:rsid w:val="0045767E"/>
    <w:rsid w:val="00457835"/>
    <w:rsid w:val="00461E5E"/>
    <w:rsid w:val="004639D6"/>
    <w:rsid w:val="004724B8"/>
    <w:rsid w:val="004731D9"/>
    <w:rsid w:val="00475450"/>
    <w:rsid w:val="00490306"/>
    <w:rsid w:val="00492207"/>
    <w:rsid w:val="0049608D"/>
    <w:rsid w:val="0049656E"/>
    <w:rsid w:val="004969CB"/>
    <w:rsid w:val="004969CF"/>
    <w:rsid w:val="004A276D"/>
    <w:rsid w:val="004B501E"/>
    <w:rsid w:val="004C6645"/>
    <w:rsid w:val="004D148E"/>
    <w:rsid w:val="004F011F"/>
    <w:rsid w:val="004F139E"/>
    <w:rsid w:val="004F65F9"/>
    <w:rsid w:val="004F7518"/>
    <w:rsid w:val="00501F49"/>
    <w:rsid w:val="00502AA2"/>
    <w:rsid w:val="00503836"/>
    <w:rsid w:val="0050559D"/>
    <w:rsid w:val="005111F7"/>
    <w:rsid w:val="0052082C"/>
    <w:rsid w:val="00520F71"/>
    <w:rsid w:val="0053708C"/>
    <w:rsid w:val="00541544"/>
    <w:rsid w:val="005515A5"/>
    <w:rsid w:val="00553F1B"/>
    <w:rsid w:val="0055416B"/>
    <w:rsid w:val="005577EE"/>
    <w:rsid w:val="005602FE"/>
    <w:rsid w:val="00560D09"/>
    <w:rsid w:val="00565C56"/>
    <w:rsid w:val="00587B5C"/>
    <w:rsid w:val="0059067E"/>
    <w:rsid w:val="00593922"/>
    <w:rsid w:val="005A01B9"/>
    <w:rsid w:val="005A0856"/>
    <w:rsid w:val="005A20D4"/>
    <w:rsid w:val="005A54FA"/>
    <w:rsid w:val="005B01F3"/>
    <w:rsid w:val="005B1129"/>
    <w:rsid w:val="005B2203"/>
    <w:rsid w:val="005B2A42"/>
    <w:rsid w:val="005C2985"/>
    <w:rsid w:val="005C5742"/>
    <w:rsid w:val="005E4040"/>
    <w:rsid w:val="005F0CB5"/>
    <w:rsid w:val="005F1F76"/>
    <w:rsid w:val="00601CED"/>
    <w:rsid w:val="00602E01"/>
    <w:rsid w:val="006035EC"/>
    <w:rsid w:val="006056B2"/>
    <w:rsid w:val="00610A10"/>
    <w:rsid w:val="00616D9D"/>
    <w:rsid w:val="00616E3B"/>
    <w:rsid w:val="006308D2"/>
    <w:rsid w:val="006359AF"/>
    <w:rsid w:val="0064025F"/>
    <w:rsid w:val="00640DDB"/>
    <w:rsid w:val="006454BC"/>
    <w:rsid w:val="00647B08"/>
    <w:rsid w:val="006540DC"/>
    <w:rsid w:val="00660055"/>
    <w:rsid w:val="00661E1E"/>
    <w:rsid w:val="006629BD"/>
    <w:rsid w:val="00674F77"/>
    <w:rsid w:val="00676773"/>
    <w:rsid w:val="00680A38"/>
    <w:rsid w:val="006827BA"/>
    <w:rsid w:val="00683A88"/>
    <w:rsid w:val="0069019A"/>
    <w:rsid w:val="0069162E"/>
    <w:rsid w:val="006A1C2C"/>
    <w:rsid w:val="006A2CBF"/>
    <w:rsid w:val="006A4D85"/>
    <w:rsid w:val="006A5945"/>
    <w:rsid w:val="006A5C68"/>
    <w:rsid w:val="006A70E6"/>
    <w:rsid w:val="006B5571"/>
    <w:rsid w:val="006B5C75"/>
    <w:rsid w:val="006C134C"/>
    <w:rsid w:val="006C4265"/>
    <w:rsid w:val="006C457B"/>
    <w:rsid w:val="006C59B9"/>
    <w:rsid w:val="006C6302"/>
    <w:rsid w:val="006C7770"/>
    <w:rsid w:val="006D3F93"/>
    <w:rsid w:val="006D5614"/>
    <w:rsid w:val="006E03C9"/>
    <w:rsid w:val="006E1095"/>
    <w:rsid w:val="006E4D95"/>
    <w:rsid w:val="006F5487"/>
    <w:rsid w:val="006F599C"/>
    <w:rsid w:val="00700114"/>
    <w:rsid w:val="007006E3"/>
    <w:rsid w:val="00700C0A"/>
    <w:rsid w:val="0070221F"/>
    <w:rsid w:val="0071518F"/>
    <w:rsid w:val="00720189"/>
    <w:rsid w:val="0072413B"/>
    <w:rsid w:val="007254F4"/>
    <w:rsid w:val="0072778E"/>
    <w:rsid w:val="00732989"/>
    <w:rsid w:val="0073488F"/>
    <w:rsid w:val="007441BD"/>
    <w:rsid w:val="00744B8F"/>
    <w:rsid w:val="00746139"/>
    <w:rsid w:val="00746B6D"/>
    <w:rsid w:val="00752FC9"/>
    <w:rsid w:val="00756E9F"/>
    <w:rsid w:val="00762EB7"/>
    <w:rsid w:val="00766D85"/>
    <w:rsid w:val="007679E5"/>
    <w:rsid w:val="00770FE7"/>
    <w:rsid w:val="00771787"/>
    <w:rsid w:val="007729C0"/>
    <w:rsid w:val="007776D6"/>
    <w:rsid w:val="00791B19"/>
    <w:rsid w:val="007A0C10"/>
    <w:rsid w:val="007A1621"/>
    <w:rsid w:val="007B2675"/>
    <w:rsid w:val="007B39AF"/>
    <w:rsid w:val="007B4BA3"/>
    <w:rsid w:val="007B6228"/>
    <w:rsid w:val="007B6FA0"/>
    <w:rsid w:val="007C74BB"/>
    <w:rsid w:val="007C7916"/>
    <w:rsid w:val="007D013B"/>
    <w:rsid w:val="007D2883"/>
    <w:rsid w:val="007E39A4"/>
    <w:rsid w:val="007F31EF"/>
    <w:rsid w:val="007F6B0C"/>
    <w:rsid w:val="00801E3C"/>
    <w:rsid w:val="00804C13"/>
    <w:rsid w:val="00811267"/>
    <w:rsid w:val="008145CF"/>
    <w:rsid w:val="0082486E"/>
    <w:rsid w:val="00837A1B"/>
    <w:rsid w:val="008436D0"/>
    <w:rsid w:val="00843783"/>
    <w:rsid w:val="00844A8B"/>
    <w:rsid w:val="00845FFE"/>
    <w:rsid w:val="00847706"/>
    <w:rsid w:val="00855CEE"/>
    <w:rsid w:val="00856933"/>
    <w:rsid w:val="00857987"/>
    <w:rsid w:val="00862483"/>
    <w:rsid w:val="008652DE"/>
    <w:rsid w:val="008741A4"/>
    <w:rsid w:val="00874518"/>
    <w:rsid w:val="00880ABB"/>
    <w:rsid w:val="00886DCC"/>
    <w:rsid w:val="008921A4"/>
    <w:rsid w:val="00895B3E"/>
    <w:rsid w:val="008A5318"/>
    <w:rsid w:val="008A5B8F"/>
    <w:rsid w:val="008A7E94"/>
    <w:rsid w:val="008B0EB0"/>
    <w:rsid w:val="008B4CC1"/>
    <w:rsid w:val="008B5B9F"/>
    <w:rsid w:val="008B7178"/>
    <w:rsid w:val="008C6A58"/>
    <w:rsid w:val="008D2C09"/>
    <w:rsid w:val="008D32B2"/>
    <w:rsid w:val="008E1700"/>
    <w:rsid w:val="008E1F3F"/>
    <w:rsid w:val="008E5E01"/>
    <w:rsid w:val="008E7597"/>
    <w:rsid w:val="008F07D0"/>
    <w:rsid w:val="008F2444"/>
    <w:rsid w:val="008F2665"/>
    <w:rsid w:val="00905040"/>
    <w:rsid w:val="00906C7C"/>
    <w:rsid w:val="00907801"/>
    <w:rsid w:val="00910B4E"/>
    <w:rsid w:val="00924AA3"/>
    <w:rsid w:val="0092592E"/>
    <w:rsid w:val="009307D5"/>
    <w:rsid w:val="00932C8D"/>
    <w:rsid w:val="00934A35"/>
    <w:rsid w:val="0093735E"/>
    <w:rsid w:val="00941310"/>
    <w:rsid w:val="00942633"/>
    <w:rsid w:val="009446C4"/>
    <w:rsid w:val="00944983"/>
    <w:rsid w:val="00946BA9"/>
    <w:rsid w:val="00950F5B"/>
    <w:rsid w:val="00953A7B"/>
    <w:rsid w:val="009541D9"/>
    <w:rsid w:val="00954537"/>
    <w:rsid w:val="00956E0D"/>
    <w:rsid w:val="009760EE"/>
    <w:rsid w:val="00981677"/>
    <w:rsid w:val="009850EC"/>
    <w:rsid w:val="00985B0D"/>
    <w:rsid w:val="00990659"/>
    <w:rsid w:val="00991A01"/>
    <w:rsid w:val="00995E5B"/>
    <w:rsid w:val="009A1749"/>
    <w:rsid w:val="009A2CF2"/>
    <w:rsid w:val="009B31C7"/>
    <w:rsid w:val="009B365B"/>
    <w:rsid w:val="009B430B"/>
    <w:rsid w:val="009C076C"/>
    <w:rsid w:val="009C23FF"/>
    <w:rsid w:val="009D2B40"/>
    <w:rsid w:val="009D7068"/>
    <w:rsid w:val="009E3EFF"/>
    <w:rsid w:val="009F06D9"/>
    <w:rsid w:val="00A0115A"/>
    <w:rsid w:val="00A017FB"/>
    <w:rsid w:val="00A03D2E"/>
    <w:rsid w:val="00A11FF2"/>
    <w:rsid w:val="00A14ED7"/>
    <w:rsid w:val="00A177C3"/>
    <w:rsid w:val="00A231F5"/>
    <w:rsid w:val="00A25462"/>
    <w:rsid w:val="00A30A98"/>
    <w:rsid w:val="00A31F34"/>
    <w:rsid w:val="00A36994"/>
    <w:rsid w:val="00A43902"/>
    <w:rsid w:val="00A52A43"/>
    <w:rsid w:val="00A53707"/>
    <w:rsid w:val="00A5635E"/>
    <w:rsid w:val="00A56DBC"/>
    <w:rsid w:val="00A62D6F"/>
    <w:rsid w:val="00A645F2"/>
    <w:rsid w:val="00A6483A"/>
    <w:rsid w:val="00A6757D"/>
    <w:rsid w:val="00A75971"/>
    <w:rsid w:val="00A75E4E"/>
    <w:rsid w:val="00A848B4"/>
    <w:rsid w:val="00A946F8"/>
    <w:rsid w:val="00A961A3"/>
    <w:rsid w:val="00A964E3"/>
    <w:rsid w:val="00A96789"/>
    <w:rsid w:val="00A97100"/>
    <w:rsid w:val="00AA03B3"/>
    <w:rsid w:val="00AA06CB"/>
    <w:rsid w:val="00AA2B72"/>
    <w:rsid w:val="00AA3CD8"/>
    <w:rsid w:val="00AB1D4D"/>
    <w:rsid w:val="00AB32D6"/>
    <w:rsid w:val="00AB3973"/>
    <w:rsid w:val="00AC2340"/>
    <w:rsid w:val="00AC36F0"/>
    <w:rsid w:val="00AD2212"/>
    <w:rsid w:val="00AD3A26"/>
    <w:rsid w:val="00AE1CE7"/>
    <w:rsid w:val="00AE25F6"/>
    <w:rsid w:val="00AE35C8"/>
    <w:rsid w:val="00AE5C34"/>
    <w:rsid w:val="00AE6B1F"/>
    <w:rsid w:val="00AF2404"/>
    <w:rsid w:val="00AF401B"/>
    <w:rsid w:val="00AF474B"/>
    <w:rsid w:val="00AF697B"/>
    <w:rsid w:val="00B001A9"/>
    <w:rsid w:val="00B00805"/>
    <w:rsid w:val="00B02578"/>
    <w:rsid w:val="00B07A8E"/>
    <w:rsid w:val="00B11A9D"/>
    <w:rsid w:val="00B20580"/>
    <w:rsid w:val="00B34651"/>
    <w:rsid w:val="00B35275"/>
    <w:rsid w:val="00B42B8D"/>
    <w:rsid w:val="00B441D5"/>
    <w:rsid w:val="00B4500E"/>
    <w:rsid w:val="00B46FC4"/>
    <w:rsid w:val="00B628A1"/>
    <w:rsid w:val="00B6434A"/>
    <w:rsid w:val="00B649F2"/>
    <w:rsid w:val="00B70CC1"/>
    <w:rsid w:val="00B72800"/>
    <w:rsid w:val="00B745E2"/>
    <w:rsid w:val="00B7461B"/>
    <w:rsid w:val="00B76284"/>
    <w:rsid w:val="00B83537"/>
    <w:rsid w:val="00B9421F"/>
    <w:rsid w:val="00B94C20"/>
    <w:rsid w:val="00B9545F"/>
    <w:rsid w:val="00BA3609"/>
    <w:rsid w:val="00BA76C3"/>
    <w:rsid w:val="00BB4EBE"/>
    <w:rsid w:val="00BB55AF"/>
    <w:rsid w:val="00BB68AB"/>
    <w:rsid w:val="00BC1FD0"/>
    <w:rsid w:val="00BC77A4"/>
    <w:rsid w:val="00BD1CCF"/>
    <w:rsid w:val="00BD39D0"/>
    <w:rsid w:val="00BE010F"/>
    <w:rsid w:val="00BE2C0E"/>
    <w:rsid w:val="00BF04B4"/>
    <w:rsid w:val="00C01390"/>
    <w:rsid w:val="00C01FF0"/>
    <w:rsid w:val="00C04886"/>
    <w:rsid w:val="00C04A45"/>
    <w:rsid w:val="00C05109"/>
    <w:rsid w:val="00C173B3"/>
    <w:rsid w:val="00C22220"/>
    <w:rsid w:val="00C24932"/>
    <w:rsid w:val="00C2567C"/>
    <w:rsid w:val="00C26A31"/>
    <w:rsid w:val="00C34197"/>
    <w:rsid w:val="00C367C3"/>
    <w:rsid w:val="00C37750"/>
    <w:rsid w:val="00C465A4"/>
    <w:rsid w:val="00C5657A"/>
    <w:rsid w:val="00C56940"/>
    <w:rsid w:val="00C627C4"/>
    <w:rsid w:val="00C66444"/>
    <w:rsid w:val="00C66F7E"/>
    <w:rsid w:val="00C72EB0"/>
    <w:rsid w:val="00C74FD1"/>
    <w:rsid w:val="00C75AD7"/>
    <w:rsid w:val="00C76930"/>
    <w:rsid w:val="00C823C9"/>
    <w:rsid w:val="00C86E35"/>
    <w:rsid w:val="00C92B73"/>
    <w:rsid w:val="00C93544"/>
    <w:rsid w:val="00C936FD"/>
    <w:rsid w:val="00C955AF"/>
    <w:rsid w:val="00CA01A2"/>
    <w:rsid w:val="00CA24B4"/>
    <w:rsid w:val="00CA3896"/>
    <w:rsid w:val="00CA5EE4"/>
    <w:rsid w:val="00CA6330"/>
    <w:rsid w:val="00CB1171"/>
    <w:rsid w:val="00CD0720"/>
    <w:rsid w:val="00CD3037"/>
    <w:rsid w:val="00CD42B9"/>
    <w:rsid w:val="00CD50DD"/>
    <w:rsid w:val="00CE1C88"/>
    <w:rsid w:val="00CE32CA"/>
    <w:rsid w:val="00CE3F31"/>
    <w:rsid w:val="00CE6419"/>
    <w:rsid w:val="00CE7DF5"/>
    <w:rsid w:val="00CF5E42"/>
    <w:rsid w:val="00CF67D9"/>
    <w:rsid w:val="00D00593"/>
    <w:rsid w:val="00D026AB"/>
    <w:rsid w:val="00D07F9F"/>
    <w:rsid w:val="00D11CE7"/>
    <w:rsid w:val="00D14B08"/>
    <w:rsid w:val="00D25D50"/>
    <w:rsid w:val="00D26496"/>
    <w:rsid w:val="00D26CD8"/>
    <w:rsid w:val="00D271EC"/>
    <w:rsid w:val="00D4503F"/>
    <w:rsid w:val="00D462AA"/>
    <w:rsid w:val="00D46D82"/>
    <w:rsid w:val="00D47FBB"/>
    <w:rsid w:val="00D516D5"/>
    <w:rsid w:val="00D52C45"/>
    <w:rsid w:val="00D54D4A"/>
    <w:rsid w:val="00D561D6"/>
    <w:rsid w:val="00D57BEA"/>
    <w:rsid w:val="00D61ACA"/>
    <w:rsid w:val="00D62926"/>
    <w:rsid w:val="00D6709F"/>
    <w:rsid w:val="00D67FFD"/>
    <w:rsid w:val="00D705EE"/>
    <w:rsid w:val="00D71556"/>
    <w:rsid w:val="00D730AB"/>
    <w:rsid w:val="00D7373C"/>
    <w:rsid w:val="00D748B4"/>
    <w:rsid w:val="00D83336"/>
    <w:rsid w:val="00D84AA2"/>
    <w:rsid w:val="00D84FCB"/>
    <w:rsid w:val="00D922B2"/>
    <w:rsid w:val="00D9646E"/>
    <w:rsid w:val="00DA2F2D"/>
    <w:rsid w:val="00DA64B0"/>
    <w:rsid w:val="00DB0497"/>
    <w:rsid w:val="00DB3DDA"/>
    <w:rsid w:val="00DB5B27"/>
    <w:rsid w:val="00DB5B6C"/>
    <w:rsid w:val="00DB6570"/>
    <w:rsid w:val="00DB66BD"/>
    <w:rsid w:val="00DB7B94"/>
    <w:rsid w:val="00DC3094"/>
    <w:rsid w:val="00DC46E4"/>
    <w:rsid w:val="00DC5A89"/>
    <w:rsid w:val="00DE4778"/>
    <w:rsid w:val="00DE6160"/>
    <w:rsid w:val="00DF4743"/>
    <w:rsid w:val="00DF49E5"/>
    <w:rsid w:val="00E017EE"/>
    <w:rsid w:val="00E075D9"/>
    <w:rsid w:val="00E16F43"/>
    <w:rsid w:val="00E22B13"/>
    <w:rsid w:val="00E30DBF"/>
    <w:rsid w:val="00E3369E"/>
    <w:rsid w:val="00E351BF"/>
    <w:rsid w:val="00E42C4F"/>
    <w:rsid w:val="00E4330C"/>
    <w:rsid w:val="00E470E0"/>
    <w:rsid w:val="00E47B72"/>
    <w:rsid w:val="00E52C0E"/>
    <w:rsid w:val="00E57FAE"/>
    <w:rsid w:val="00E6412D"/>
    <w:rsid w:val="00E6481C"/>
    <w:rsid w:val="00E6588E"/>
    <w:rsid w:val="00E65DFE"/>
    <w:rsid w:val="00E661F9"/>
    <w:rsid w:val="00E712AC"/>
    <w:rsid w:val="00E71428"/>
    <w:rsid w:val="00E7494E"/>
    <w:rsid w:val="00E74973"/>
    <w:rsid w:val="00E80910"/>
    <w:rsid w:val="00E80B28"/>
    <w:rsid w:val="00E83093"/>
    <w:rsid w:val="00EA565D"/>
    <w:rsid w:val="00EB53F8"/>
    <w:rsid w:val="00EC21D1"/>
    <w:rsid w:val="00EC2B4D"/>
    <w:rsid w:val="00EC4EFA"/>
    <w:rsid w:val="00EC626E"/>
    <w:rsid w:val="00ED1364"/>
    <w:rsid w:val="00ED4F52"/>
    <w:rsid w:val="00EE3E2F"/>
    <w:rsid w:val="00EE70AA"/>
    <w:rsid w:val="00EF007A"/>
    <w:rsid w:val="00EF585F"/>
    <w:rsid w:val="00F02239"/>
    <w:rsid w:val="00F04C23"/>
    <w:rsid w:val="00F04E94"/>
    <w:rsid w:val="00F07B62"/>
    <w:rsid w:val="00F10343"/>
    <w:rsid w:val="00F133B4"/>
    <w:rsid w:val="00F16892"/>
    <w:rsid w:val="00F17A3A"/>
    <w:rsid w:val="00F209F4"/>
    <w:rsid w:val="00F233FE"/>
    <w:rsid w:val="00F2448E"/>
    <w:rsid w:val="00F24C51"/>
    <w:rsid w:val="00F26208"/>
    <w:rsid w:val="00F27AB3"/>
    <w:rsid w:val="00F32431"/>
    <w:rsid w:val="00F36B38"/>
    <w:rsid w:val="00F43E2B"/>
    <w:rsid w:val="00F44E6A"/>
    <w:rsid w:val="00F475C5"/>
    <w:rsid w:val="00F55129"/>
    <w:rsid w:val="00F552D1"/>
    <w:rsid w:val="00F57AE5"/>
    <w:rsid w:val="00F60940"/>
    <w:rsid w:val="00F60D98"/>
    <w:rsid w:val="00F622BD"/>
    <w:rsid w:val="00F62473"/>
    <w:rsid w:val="00F62BFF"/>
    <w:rsid w:val="00F66230"/>
    <w:rsid w:val="00F662F1"/>
    <w:rsid w:val="00F76F67"/>
    <w:rsid w:val="00F7723E"/>
    <w:rsid w:val="00F80659"/>
    <w:rsid w:val="00F86740"/>
    <w:rsid w:val="00F86B3A"/>
    <w:rsid w:val="00F8714F"/>
    <w:rsid w:val="00F931C8"/>
    <w:rsid w:val="00F933C4"/>
    <w:rsid w:val="00FA41B5"/>
    <w:rsid w:val="00FA5141"/>
    <w:rsid w:val="00FA7E42"/>
    <w:rsid w:val="00FB0D2B"/>
    <w:rsid w:val="00FB1BF4"/>
    <w:rsid w:val="00FC1F00"/>
    <w:rsid w:val="00FC3202"/>
    <w:rsid w:val="00FC64E0"/>
    <w:rsid w:val="00FC6B5A"/>
    <w:rsid w:val="00FC6EC1"/>
    <w:rsid w:val="00FC7015"/>
    <w:rsid w:val="00FC74DB"/>
    <w:rsid w:val="00FD2EEC"/>
    <w:rsid w:val="00FD47AA"/>
    <w:rsid w:val="00FD6DC5"/>
    <w:rsid w:val="00FE297A"/>
    <w:rsid w:val="00FE4882"/>
    <w:rsid w:val="00FF5BB8"/>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
    <w:name w:val="Unresolved Mention"/>
    <w:basedOn w:val="DefaultParagraphFont"/>
    <w:uiPriority w:val="99"/>
    <w:rsid w:val="00A848B4"/>
    <w:rPr>
      <w:color w:val="605E5C"/>
      <w:shd w:val="clear" w:color="auto" w:fill="E1DFDD"/>
    </w:rPr>
  </w:style>
  <w:style w:type="character" w:styleId="Strong">
    <w:name w:val="Strong"/>
    <w:basedOn w:val="DefaultParagraphFont"/>
    <w:uiPriority w:val="22"/>
    <w:qFormat/>
    <w:rsid w:val="006035EC"/>
    <w:rPr>
      <w:b/>
      <w:bCs/>
    </w:rPr>
  </w:style>
  <w:style w:type="character" w:customStyle="1" w:styleId="spipnoteref">
    <w:name w:val="spip_note_ref"/>
    <w:basedOn w:val="DefaultParagraphFont"/>
    <w:rsid w:val="00455D11"/>
  </w:style>
  <w:style w:type="character" w:customStyle="1" w:styleId="glmot">
    <w:name w:val="gl_mot"/>
    <w:basedOn w:val="DefaultParagraphFont"/>
    <w:rsid w:val="00455D11"/>
  </w:style>
  <w:style w:type="character" w:styleId="Emphasis">
    <w:name w:val="Emphasis"/>
    <w:basedOn w:val="DefaultParagraphFont"/>
    <w:uiPriority w:val="20"/>
    <w:qFormat/>
    <w:rsid w:val="00436F2F"/>
    <w:rPr>
      <w:i/>
      <w:iCs/>
    </w:rPr>
  </w:style>
  <w:style w:type="paragraph" w:customStyle="1" w:styleId="Default">
    <w:name w:val="Default"/>
    <w:rsid w:val="001B1CD5"/>
    <w:pPr>
      <w:autoSpaceDE w:val="0"/>
      <w:autoSpaceDN w:val="0"/>
      <w:adjustRightInd w:val="0"/>
    </w:pPr>
    <w:rPr>
      <w:rFonts w:ascii="Candara" w:hAnsi="Candara" w:cs="Candara"/>
      <w:color w:val="000000"/>
      <w:sz w:val="24"/>
      <w:szCs w:val="24"/>
    </w:rPr>
  </w:style>
  <w:style w:type="character" w:customStyle="1" w:styleId="EvidenceChar">
    <w:name w:val="Evidence Char"/>
    <w:link w:val="Evidence"/>
    <w:locked/>
    <w:rsid w:val="00D026AB"/>
    <w:rPr>
      <w:rFonts w:ascii="Times New Roman" w:eastAsia="Times New Roman" w:hAnsi="Times New Roman"/>
      <w:bCs/>
      <w:color w:val="000000"/>
      <w:lang w:eastAsia="fr-FR"/>
    </w:rPr>
  </w:style>
  <w:style w:type="character" w:customStyle="1" w:styleId="mntl-sc-block-headingtext">
    <w:name w:val="mntl-sc-block-heading__text"/>
    <w:basedOn w:val="DefaultParagraphFont"/>
    <w:rsid w:val="00D83336"/>
  </w:style>
  <w:style w:type="character" w:customStyle="1" w:styleId="comp">
    <w:name w:val="comp"/>
    <w:basedOn w:val="DefaultParagraphFont"/>
    <w:rsid w:val="00985B0D"/>
  </w:style>
  <w:style w:type="character" w:customStyle="1" w:styleId="Contention2Char">
    <w:name w:val="Contention 2 Char"/>
    <w:basedOn w:val="DefaultParagraphFont"/>
    <w:link w:val="Contention2"/>
    <w:locked/>
    <w:rsid w:val="00E075D9"/>
    <w:rPr>
      <w:rFonts w:ascii="Times New Roman" w:eastAsia="Times New Roman" w:hAnsi="Times New Roman"/>
      <w:b/>
      <w:bCs/>
      <w:color w:val="000000"/>
      <w:lang w:eastAsia="fr-FR"/>
    </w:rPr>
  </w:style>
  <w:style w:type="character" w:customStyle="1" w:styleId="ref-lnk">
    <w:name w:val="ref-lnk"/>
    <w:basedOn w:val="DefaultParagraphFont"/>
    <w:rsid w:val="00492207"/>
  </w:style>
  <w:style w:type="paragraph" w:customStyle="1" w:styleId="gntarbp">
    <w:name w:val="gnt_ar_b_p"/>
    <w:basedOn w:val="Normal"/>
    <w:rsid w:val="00BD1CCF"/>
    <w:pPr>
      <w:spacing w:before="100" w:beforeAutospacing="1" w:after="100" w:afterAutospacing="1" w:line="240" w:lineRule="auto"/>
    </w:pPr>
    <w:rPr>
      <w:rFonts w:eastAsia="Times New Roman"/>
      <w:sz w:val="24"/>
      <w:szCs w:val="24"/>
    </w:rPr>
  </w:style>
  <w:style w:type="paragraph" w:customStyle="1" w:styleId="counter-paragraph">
    <w:name w:val="counter-paragraph"/>
    <w:basedOn w:val="Normal"/>
    <w:rsid w:val="00416A05"/>
    <w:pPr>
      <w:spacing w:before="100" w:beforeAutospacing="1" w:after="100" w:afterAutospacing="1" w:line="240" w:lineRule="auto"/>
    </w:pPr>
    <w:rPr>
      <w:rFonts w:eastAsia="Times New Roman"/>
      <w:sz w:val="24"/>
      <w:szCs w:val="24"/>
    </w:rPr>
  </w:style>
  <w:style w:type="character" w:customStyle="1" w:styleId="articleheadline">
    <w:name w:val="article__headline"/>
    <w:basedOn w:val="DefaultParagraphFont"/>
    <w:rsid w:val="00105FAB"/>
  </w:style>
  <w:style w:type="paragraph" w:customStyle="1" w:styleId="endmarkenabled">
    <w:name w:val="endmarkenabled"/>
    <w:basedOn w:val="Normal"/>
    <w:rsid w:val="001048C6"/>
    <w:pPr>
      <w:spacing w:before="100" w:beforeAutospacing="1" w:after="100" w:afterAutospacing="1" w:line="240" w:lineRule="auto"/>
    </w:pPr>
    <w:rPr>
      <w:rFonts w:eastAsia="Times New Roman"/>
      <w:sz w:val="24"/>
      <w:szCs w:val="24"/>
    </w:rPr>
  </w:style>
  <w:style w:type="paragraph" w:customStyle="1" w:styleId="css-exrw3m">
    <w:name w:val="css-exrw3m"/>
    <w:basedOn w:val="Normal"/>
    <w:rsid w:val="001048C6"/>
    <w:pPr>
      <w:spacing w:before="100" w:beforeAutospacing="1" w:after="100" w:afterAutospacing="1" w:line="240" w:lineRule="auto"/>
    </w:pPr>
    <w:rPr>
      <w:rFonts w:eastAsia="Times New Roman"/>
      <w:sz w:val="24"/>
      <w:szCs w:val="24"/>
    </w:rPr>
  </w:style>
  <w:style w:type="character" w:customStyle="1" w:styleId="balancedheadline">
    <w:name w:val="balancedheadline"/>
    <w:basedOn w:val="DefaultParagraphFont"/>
    <w:rsid w:val="00FD6DC5"/>
  </w:style>
  <w:style w:type="character" w:customStyle="1" w:styleId="annotationhighlight">
    <w:name w:val="annotation__highlight"/>
    <w:basedOn w:val="DefaultParagraphFont"/>
    <w:rsid w:val="00F8714F"/>
  </w:style>
  <w:style w:type="character" w:customStyle="1" w:styleId="annotation-link">
    <w:name w:val="annotation-link"/>
    <w:basedOn w:val="DefaultParagraphFont"/>
    <w:rsid w:val="00F871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8768">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2531775">
      <w:bodyDiv w:val="1"/>
      <w:marLeft w:val="0"/>
      <w:marRight w:val="0"/>
      <w:marTop w:val="0"/>
      <w:marBottom w:val="0"/>
      <w:divBdr>
        <w:top w:val="none" w:sz="0" w:space="0" w:color="auto"/>
        <w:left w:val="none" w:sz="0" w:space="0" w:color="auto"/>
        <w:bottom w:val="none" w:sz="0" w:space="0" w:color="auto"/>
        <w:right w:val="none" w:sz="0" w:space="0" w:color="auto"/>
      </w:divBdr>
    </w:div>
    <w:div w:id="65151760">
      <w:bodyDiv w:val="1"/>
      <w:marLeft w:val="0"/>
      <w:marRight w:val="0"/>
      <w:marTop w:val="0"/>
      <w:marBottom w:val="0"/>
      <w:divBdr>
        <w:top w:val="none" w:sz="0" w:space="0" w:color="auto"/>
        <w:left w:val="none" w:sz="0" w:space="0" w:color="auto"/>
        <w:bottom w:val="none" w:sz="0" w:space="0" w:color="auto"/>
        <w:right w:val="none" w:sz="0" w:space="0" w:color="auto"/>
      </w:divBdr>
    </w:div>
    <w:div w:id="71705428">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4663958">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87913412">
      <w:bodyDiv w:val="1"/>
      <w:marLeft w:val="0"/>
      <w:marRight w:val="0"/>
      <w:marTop w:val="0"/>
      <w:marBottom w:val="0"/>
      <w:divBdr>
        <w:top w:val="none" w:sz="0" w:space="0" w:color="auto"/>
        <w:left w:val="none" w:sz="0" w:space="0" w:color="auto"/>
        <w:bottom w:val="none" w:sz="0" w:space="0" w:color="auto"/>
        <w:right w:val="none" w:sz="0" w:space="0" w:color="auto"/>
      </w:divBdr>
    </w:div>
    <w:div w:id="203446306">
      <w:bodyDiv w:val="1"/>
      <w:marLeft w:val="0"/>
      <w:marRight w:val="0"/>
      <w:marTop w:val="0"/>
      <w:marBottom w:val="0"/>
      <w:divBdr>
        <w:top w:val="none" w:sz="0" w:space="0" w:color="auto"/>
        <w:left w:val="none" w:sz="0" w:space="0" w:color="auto"/>
        <w:bottom w:val="none" w:sz="0" w:space="0" w:color="auto"/>
        <w:right w:val="none" w:sz="0" w:space="0" w:color="auto"/>
      </w:divBdr>
    </w:div>
    <w:div w:id="225654819">
      <w:bodyDiv w:val="1"/>
      <w:marLeft w:val="0"/>
      <w:marRight w:val="0"/>
      <w:marTop w:val="0"/>
      <w:marBottom w:val="0"/>
      <w:divBdr>
        <w:top w:val="none" w:sz="0" w:space="0" w:color="auto"/>
        <w:left w:val="none" w:sz="0" w:space="0" w:color="auto"/>
        <w:bottom w:val="none" w:sz="0" w:space="0" w:color="auto"/>
        <w:right w:val="none" w:sz="0" w:space="0" w:color="auto"/>
      </w:divBdr>
    </w:div>
    <w:div w:id="251360220">
      <w:bodyDiv w:val="1"/>
      <w:marLeft w:val="0"/>
      <w:marRight w:val="0"/>
      <w:marTop w:val="0"/>
      <w:marBottom w:val="0"/>
      <w:divBdr>
        <w:top w:val="none" w:sz="0" w:space="0" w:color="auto"/>
        <w:left w:val="none" w:sz="0" w:space="0" w:color="auto"/>
        <w:bottom w:val="none" w:sz="0" w:space="0" w:color="auto"/>
        <w:right w:val="none" w:sz="0" w:space="0" w:color="auto"/>
      </w:divBdr>
    </w:div>
    <w:div w:id="257564320">
      <w:bodyDiv w:val="1"/>
      <w:marLeft w:val="0"/>
      <w:marRight w:val="0"/>
      <w:marTop w:val="0"/>
      <w:marBottom w:val="0"/>
      <w:divBdr>
        <w:top w:val="none" w:sz="0" w:space="0" w:color="auto"/>
        <w:left w:val="none" w:sz="0" w:space="0" w:color="auto"/>
        <w:bottom w:val="none" w:sz="0" w:space="0" w:color="auto"/>
        <w:right w:val="none" w:sz="0" w:space="0" w:color="auto"/>
      </w:divBdr>
      <w:divsChild>
        <w:div w:id="1751659364">
          <w:marLeft w:val="0"/>
          <w:marRight w:val="0"/>
          <w:marTop w:val="0"/>
          <w:marBottom w:val="0"/>
          <w:divBdr>
            <w:top w:val="single" w:sz="12" w:space="0" w:color="C5D1D8"/>
            <w:left w:val="single" w:sz="12" w:space="0" w:color="C5D1D8"/>
            <w:bottom w:val="single" w:sz="12" w:space="0" w:color="C5D1D8"/>
            <w:right w:val="single" w:sz="12" w:space="0" w:color="C5D1D8"/>
          </w:divBdr>
          <w:divsChild>
            <w:div w:id="109709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7731162">
      <w:bodyDiv w:val="1"/>
      <w:marLeft w:val="0"/>
      <w:marRight w:val="0"/>
      <w:marTop w:val="0"/>
      <w:marBottom w:val="0"/>
      <w:divBdr>
        <w:top w:val="none" w:sz="0" w:space="0" w:color="auto"/>
        <w:left w:val="none" w:sz="0" w:space="0" w:color="auto"/>
        <w:bottom w:val="none" w:sz="0" w:space="0" w:color="auto"/>
        <w:right w:val="none" w:sz="0" w:space="0" w:color="auto"/>
      </w:divBdr>
      <w:divsChild>
        <w:div w:id="1198008297">
          <w:marLeft w:val="0"/>
          <w:marRight w:val="0"/>
          <w:marTop w:val="0"/>
          <w:marBottom w:val="0"/>
          <w:divBdr>
            <w:top w:val="none" w:sz="0" w:space="0" w:color="auto"/>
            <w:left w:val="none" w:sz="0" w:space="0" w:color="auto"/>
            <w:bottom w:val="none" w:sz="0" w:space="0" w:color="auto"/>
            <w:right w:val="none" w:sz="0" w:space="0" w:color="auto"/>
          </w:divBdr>
          <w:divsChild>
            <w:div w:id="665519523">
              <w:marLeft w:val="0"/>
              <w:marRight w:val="0"/>
              <w:marTop w:val="0"/>
              <w:marBottom w:val="0"/>
              <w:divBdr>
                <w:top w:val="none" w:sz="0" w:space="0" w:color="auto"/>
                <w:left w:val="none" w:sz="0" w:space="0" w:color="auto"/>
                <w:bottom w:val="none" w:sz="0" w:space="0" w:color="auto"/>
                <w:right w:val="none" w:sz="0" w:space="0" w:color="auto"/>
              </w:divBdr>
            </w:div>
          </w:divsChild>
        </w:div>
        <w:div w:id="1987005329">
          <w:marLeft w:val="0"/>
          <w:marRight w:val="0"/>
          <w:marTop w:val="0"/>
          <w:marBottom w:val="0"/>
          <w:divBdr>
            <w:top w:val="none" w:sz="0" w:space="0" w:color="auto"/>
            <w:left w:val="none" w:sz="0" w:space="0" w:color="auto"/>
            <w:bottom w:val="none" w:sz="0" w:space="0" w:color="auto"/>
            <w:right w:val="none" w:sz="0" w:space="0" w:color="auto"/>
          </w:divBdr>
          <w:divsChild>
            <w:div w:id="1299531267">
              <w:marLeft w:val="0"/>
              <w:marRight w:val="0"/>
              <w:marTop w:val="0"/>
              <w:marBottom w:val="0"/>
              <w:divBdr>
                <w:top w:val="none" w:sz="0" w:space="0" w:color="auto"/>
                <w:left w:val="none" w:sz="0" w:space="0" w:color="auto"/>
                <w:bottom w:val="none" w:sz="0" w:space="0" w:color="auto"/>
                <w:right w:val="none" w:sz="0" w:space="0" w:color="auto"/>
              </w:divBdr>
              <w:divsChild>
                <w:div w:id="1762722851">
                  <w:marLeft w:val="0"/>
                  <w:marRight w:val="0"/>
                  <w:marTop w:val="0"/>
                  <w:marBottom w:val="0"/>
                  <w:divBdr>
                    <w:top w:val="none" w:sz="0" w:space="0" w:color="auto"/>
                    <w:left w:val="none" w:sz="0" w:space="0" w:color="auto"/>
                    <w:bottom w:val="none" w:sz="0" w:space="0" w:color="auto"/>
                    <w:right w:val="none" w:sz="0" w:space="0" w:color="auto"/>
                  </w:divBdr>
                  <w:divsChild>
                    <w:div w:id="1247418919">
                      <w:marLeft w:val="0"/>
                      <w:marRight w:val="0"/>
                      <w:marTop w:val="0"/>
                      <w:marBottom w:val="0"/>
                      <w:divBdr>
                        <w:top w:val="none" w:sz="0" w:space="0" w:color="auto"/>
                        <w:left w:val="none" w:sz="0" w:space="0" w:color="auto"/>
                        <w:bottom w:val="none" w:sz="0" w:space="0" w:color="auto"/>
                        <w:right w:val="none" w:sz="0" w:space="0" w:color="auto"/>
                      </w:divBdr>
                      <w:divsChild>
                        <w:div w:id="579096570">
                          <w:marLeft w:val="0"/>
                          <w:marRight w:val="0"/>
                          <w:marTop w:val="0"/>
                          <w:marBottom w:val="0"/>
                          <w:divBdr>
                            <w:top w:val="none" w:sz="0" w:space="0" w:color="auto"/>
                            <w:left w:val="none" w:sz="0" w:space="0" w:color="auto"/>
                            <w:bottom w:val="none" w:sz="0" w:space="0" w:color="auto"/>
                            <w:right w:val="none" w:sz="0" w:space="0" w:color="auto"/>
                          </w:divBdr>
                        </w:div>
                        <w:div w:id="1096637885">
                          <w:marLeft w:val="0"/>
                          <w:marRight w:val="0"/>
                          <w:marTop w:val="0"/>
                          <w:marBottom w:val="0"/>
                          <w:divBdr>
                            <w:top w:val="none" w:sz="0" w:space="0" w:color="auto"/>
                            <w:left w:val="none" w:sz="0" w:space="0" w:color="auto"/>
                            <w:bottom w:val="none" w:sz="0" w:space="0" w:color="auto"/>
                            <w:right w:val="none" w:sz="0" w:space="0" w:color="auto"/>
                          </w:divBdr>
                          <w:divsChild>
                            <w:div w:id="2059279917">
                              <w:marLeft w:val="0"/>
                              <w:marRight w:val="0"/>
                              <w:marTop w:val="0"/>
                              <w:marBottom w:val="0"/>
                              <w:divBdr>
                                <w:top w:val="none" w:sz="0" w:space="0" w:color="auto"/>
                                <w:left w:val="none" w:sz="0" w:space="0" w:color="auto"/>
                                <w:bottom w:val="none" w:sz="0" w:space="0" w:color="auto"/>
                                <w:right w:val="none" w:sz="0" w:space="0" w:color="auto"/>
                              </w:divBdr>
                              <w:divsChild>
                                <w:div w:id="2027512495">
                                  <w:marLeft w:val="0"/>
                                  <w:marRight w:val="0"/>
                                  <w:marTop w:val="0"/>
                                  <w:marBottom w:val="0"/>
                                  <w:divBdr>
                                    <w:top w:val="none" w:sz="0" w:space="0" w:color="auto"/>
                                    <w:left w:val="none" w:sz="0" w:space="0" w:color="auto"/>
                                    <w:bottom w:val="none" w:sz="0" w:space="0" w:color="auto"/>
                                    <w:right w:val="none" w:sz="0" w:space="0" w:color="auto"/>
                                  </w:divBdr>
                                  <w:divsChild>
                                    <w:div w:id="182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5127490">
          <w:marLeft w:val="0"/>
          <w:marRight w:val="0"/>
          <w:marTop w:val="0"/>
          <w:marBottom w:val="0"/>
          <w:divBdr>
            <w:top w:val="none" w:sz="0" w:space="0" w:color="auto"/>
            <w:left w:val="none" w:sz="0" w:space="0" w:color="auto"/>
            <w:bottom w:val="none" w:sz="0" w:space="0" w:color="auto"/>
            <w:right w:val="none" w:sz="0" w:space="0" w:color="auto"/>
          </w:divBdr>
          <w:divsChild>
            <w:div w:id="1684626214">
              <w:marLeft w:val="0"/>
              <w:marRight w:val="0"/>
              <w:marTop w:val="0"/>
              <w:marBottom w:val="0"/>
              <w:divBdr>
                <w:top w:val="none" w:sz="0" w:space="0" w:color="auto"/>
                <w:left w:val="none" w:sz="0" w:space="0" w:color="auto"/>
                <w:bottom w:val="none" w:sz="0" w:space="0" w:color="auto"/>
                <w:right w:val="none" w:sz="0" w:space="0" w:color="auto"/>
              </w:divBdr>
              <w:divsChild>
                <w:div w:id="1387417568">
                  <w:marLeft w:val="0"/>
                  <w:marRight w:val="0"/>
                  <w:marTop w:val="0"/>
                  <w:marBottom w:val="0"/>
                  <w:divBdr>
                    <w:top w:val="none" w:sz="0" w:space="0" w:color="auto"/>
                    <w:left w:val="none" w:sz="0" w:space="0" w:color="auto"/>
                    <w:bottom w:val="none" w:sz="0" w:space="0" w:color="auto"/>
                    <w:right w:val="none" w:sz="0" w:space="0" w:color="auto"/>
                  </w:divBdr>
                  <w:divsChild>
                    <w:div w:id="1960522834">
                      <w:marLeft w:val="0"/>
                      <w:marRight w:val="0"/>
                      <w:marTop w:val="0"/>
                      <w:marBottom w:val="0"/>
                      <w:divBdr>
                        <w:top w:val="none" w:sz="0" w:space="0" w:color="auto"/>
                        <w:left w:val="none" w:sz="0" w:space="0" w:color="auto"/>
                        <w:bottom w:val="none" w:sz="0" w:space="0" w:color="auto"/>
                        <w:right w:val="none" w:sz="0" w:space="0" w:color="auto"/>
                      </w:divBdr>
                      <w:divsChild>
                        <w:div w:id="1050808096">
                          <w:marLeft w:val="0"/>
                          <w:marRight w:val="0"/>
                          <w:marTop w:val="0"/>
                          <w:marBottom w:val="0"/>
                          <w:divBdr>
                            <w:top w:val="none" w:sz="0" w:space="0" w:color="auto"/>
                            <w:left w:val="none" w:sz="0" w:space="0" w:color="auto"/>
                            <w:bottom w:val="none" w:sz="0" w:space="0" w:color="auto"/>
                            <w:right w:val="none" w:sz="0" w:space="0" w:color="auto"/>
                          </w:divBdr>
                          <w:divsChild>
                            <w:div w:id="634063741">
                              <w:marLeft w:val="0"/>
                              <w:marRight w:val="0"/>
                              <w:marTop w:val="0"/>
                              <w:marBottom w:val="0"/>
                              <w:divBdr>
                                <w:top w:val="none" w:sz="0" w:space="0" w:color="auto"/>
                                <w:left w:val="none" w:sz="0" w:space="0" w:color="auto"/>
                                <w:bottom w:val="none" w:sz="0" w:space="0" w:color="auto"/>
                                <w:right w:val="none" w:sz="0" w:space="0" w:color="auto"/>
                              </w:divBdr>
                              <w:divsChild>
                                <w:div w:id="1816530602">
                                  <w:marLeft w:val="0"/>
                                  <w:marRight w:val="0"/>
                                  <w:marTop w:val="0"/>
                                  <w:marBottom w:val="0"/>
                                  <w:divBdr>
                                    <w:top w:val="none" w:sz="0" w:space="0" w:color="auto"/>
                                    <w:left w:val="none" w:sz="0" w:space="0" w:color="auto"/>
                                    <w:bottom w:val="none" w:sz="0" w:space="0" w:color="auto"/>
                                    <w:right w:val="none" w:sz="0" w:space="0" w:color="auto"/>
                                  </w:divBdr>
                                  <w:divsChild>
                                    <w:div w:id="180901113">
                                      <w:marLeft w:val="0"/>
                                      <w:marRight w:val="0"/>
                                      <w:marTop w:val="0"/>
                                      <w:marBottom w:val="0"/>
                                      <w:divBdr>
                                        <w:top w:val="none" w:sz="0" w:space="0" w:color="auto"/>
                                        <w:left w:val="none" w:sz="0" w:space="0" w:color="auto"/>
                                        <w:bottom w:val="none" w:sz="0" w:space="0" w:color="auto"/>
                                        <w:right w:val="none" w:sz="0" w:space="0" w:color="auto"/>
                                      </w:divBdr>
                                      <w:divsChild>
                                        <w:div w:id="2056080520">
                                          <w:marLeft w:val="0"/>
                                          <w:marRight w:val="0"/>
                                          <w:marTop w:val="0"/>
                                          <w:marBottom w:val="0"/>
                                          <w:divBdr>
                                            <w:top w:val="none" w:sz="0" w:space="0" w:color="auto"/>
                                            <w:left w:val="none" w:sz="0" w:space="0" w:color="auto"/>
                                            <w:bottom w:val="none" w:sz="0" w:space="0" w:color="auto"/>
                                            <w:right w:val="none" w:sz="0" w:space="0" w:color="auto"/>
                                          </w:divBdr>
                                          <w:divsChild>
                                            <w:div w:id="1183204423">
                                              <w:marLeft w:val="0"/>
                                              <w:marRight w:val="0"/>
                                              <w:marTop w:val="0"/>
                                              <w:marBottom w:val="0"/>
                                              <w:divBdr>
                                                <w:top w:val="none" w:sz="0" w:space="0" w:color="auto"/>
                                                <w:left w:val="none" w:sz="0" w:space="0" w:color="auto"/>
                                                <w:bottom w:val="none" w:sz="0" w:space="0" w:color="auto"/>
                                                <w:right w:val="none" w:sz="0" w:space="0" w:color="auto"/>
                                              </w:divBdr>
                                              <w:divsChild>
                                                <w:div w:id="105663158">
                                                  <w:marLeft w:val="0"/>
                                                  <w:marRight w:val="0"/>
                                                  <w:marTop w:val="0"/>
                                                  <w:marBottom w:val="0"/>
                                                  <w:divBdr>
                                                    <w:top w:val="none" w:sz="0" w:space="0" w:color="auto"/>
                                                    <w:left w:val="none" w:sz="0" w:space="0" w:color="auto"/>
                                                    <w:bottom w:val="none" w:sz="0" w:space="0" w:color="auto"/>
                                                    <w:right w:val="none" w:sz="0" w:space="0" w:color="auto"/>
                                                  </w:divBdr>
                                                </w:div>
                                              </w:divsChild>
                                            </w:div>
                                            <w:div w:id="1271429432">
                                              <w:marLeft w:val="0"/>
                                              <w:marRight w:val="0"/>
                                              <w:marTop w:val="0"/>
                                              <w:marBottom w:val="0"/>
                                              <w:divBdr>
                                                <w:top w:val="none" w:sz="0" w:space="0" w:color="auto"/>
                                                <w:left w:val="none" w:sz="0" w:space="0" w:color="auto"/>
                                                <w:bottom w:val="none" w:sz="0" w:space="0" w:color="auto"/>
                                                <w:right w:val="none" w:sz="0" w:space="0" w:color="auto"/>
                                              </w:divBdr>
                                              <w:divsChild>
                                                <w:div w:id="2026511817">
                                                  <w:marLeft w:val="0"/>
                                                  <w:marRight w:val="0"/>
                                                  <w:marTop w:val="0"/>
                                                  <w:marBottom w:val="0"/>
                                                  <w:divBdr>
                                                    <w:top w:val="none" w:sz="0" w:space="0" w:color="auto"/>
                                                    <w:left w:val="none" w:sz="0" w:space="0" w:color="auto"/>
                                                    <w:bottom w:val="none" w:sz="0" w:space="0" w:color="auto"/>
                                                    <w:right w:val="none" w:sz="0" w:space="0" w:color="auto"/>
                                                  </w:divBdr>
                                                  <w:divsChild>
                                                    <w:div w:id="1683386846">
                                                      <w:marLeft w:val="0"/>
                                                      <w:marRight w:val="0"/>
                                                      <w:marTop w:val="0"/>
                                                      <w:marBottom w:val="0"/>
                                                      <w:divBdr>
                                                        <w:top w:val="none" w:sz="0" w:space="0" w:color="auto"/>
                                                        <w:left w:val="none" w:sz="0" w:space="0" w:color="auto"/>
                                                        <w:bottom w:val="none" w:sz="0" w:space="0" w:color="auto"/>
                                                        <w:right w:val="none" w:sz="0" w:space="0" w:color="auto"/>
                                                      </w:divBdr>
                                                      <w:divsChild>
                                                        <w:div w:id="180762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9474513">
                          <w:marLeft w:val="0"/>
                          <w:marRight w:val="0"/>
                          <w:marTop w:val="0"/>
                          <w:marBottom w:val="0"/>
                          <w:divBdr>
                            <w:top w:val="none" w:sz="0" w:space="0" w:color="auto"/>
                            <w:left w:val="none" w:sz="0" w:space="0" w:color="auto"/>
                            <w:bottom w:val="none" w:sz="0" w:space="0" w:color="auto"/>
                            <w:right w:val="none" w:sz="0" w:space="0" w:color="auto"/>
                          </w:divBdr>
                          <w:divsChild>
                            <w:div w:id="1105152036">
                              <w:marLeft w:val="0"/>
                              <w:marRight w:val="0"/>
                              <w:marTop w:val="0"/>
                              <w:marBottom w:val="0"/>
                              <w:divBdr>
                                <w:top w:val="none" w:sz="0" w:space="0" w:color="auto"/>
                                <w:left w:val="none" w:sz="0" w:space="0" w:color="auto"/>
                                <w:bottom w:val="none" w:sz="0" w:space="0" w:color="auto"/>
                                <w:right w:val="none" w:sz="0" w:space="0" w:color="auto"/>
                              </w:divBdr>
                              <w:divsChild>
                                <w:div w:id="1489520153">
                                  <w:marLeft w:val="0"/>
                                  <w:marRight w:val="0"/>
                                  <w:marTop w:val="0"/>
                                  <w:marBottom w:val="0"/>
                                  <w:divBdr>
                                    <w:top w:val="none" w:sz="0" w:space="0" w:color="auto"/>
                                    <w:left w:val="none" w:sz="0" w:space="0" w:color="auto"/>
                                    <w:bottom w:val="none" w:sz="0" w:space="0" w:color="auto"/>
                                    <w:right w:val="none" w:sz="0" w:space="0" w:color="auto"/>
                                  </w:divBdr>
                                  <w:divsChild>
                                    <w:div w:id="138532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7276733">
      <w:bodyDiv w:val="1"/>
      <w:marLeft w:val="0"/>
      <w:marRight w:val="0"/>
      <w:marTop w:val="0"/>
      <w:marBottom w:val="0"/>
      <w:divBdr>
        <w:top w:val="none" w:sz="0" w:space="0" w:color="auto"/>
        <w:left w:val="none" w:sz="0" w:space="0" w:color="auto"/>
        <w:bottom w:val="none" w:sz="0" w:space="0" w:color="auto"/>
        <w:right w:val="none" w:sz="0" w:space="0" w:color="auto"/>
      </w:divBdr>
    </w:div>
    <w:div w:id="374549601">
      <w:bodyDiv w:val="1"/>
      <w:marLeft w:val="0"/>
      <w:marRight w:val="0"/>
      <w:marTop w:val="0"/>
      <w:marBottom w:val="0"/>
      <w:divBdr>
        <w:top w:val="none" w:sz="0" w:space="0" w:color="auto"/>
        <w:left w:val="none" w:sz="0" w:space="0" w:color="auto"/>
        <w:bottom w:val="none" w:sz="0" w:space="0" w:color="auto"/>
        <w:right w:val="none" w:sz="0" w:space="0" w:color="auto"/>
      </w:divBdr>
      <w:divsChild>
        <w:div w:id="1813060509">
          <w:marLeft w:val="0"/>
          <w:marRight w:val="0"/>
          <w:marTop w:val="0"/>
          <w:marBottom w:val="0"/>
          <w:divBdr>
            <w:top w:val="single" w:sz="12" w:space="0" w:color="C5D1D8"/>
            <w:left w:val="single" w:sz="12" w:space="0" w:color="C5D1D8"/>
            <w:bottom w:val="single" w:sz="12" w:space="0" w:color="C5D1D8"/>
            <w:right w:val="single" w:sz="12" w:space="0" w:color="C5D1D8"/>
          </w:divBdr>
          <w:divsChild>
            <w:div w:id="1110780680">
              <w:marLeft w:val="0"/>
              <w:marRight w:val="0"/>
              <w:marTop w:val="0"/>
              <w:marBottom w:val="0"/>
              <w:divBdr>
                <w:top w:val="none" w:sz="0" w:space="0" w:color="auto"/>
                <w:left w:val="none" w:sz="0" w:space="0" w:color="auto"/>
                <w:bottom w:val="none" w:sz="0" w:space="0" w:color="auto"/>
                <w:right w:val="none" w:sz="0" w:space="0" w:color="auto"/>
              </w:divBdr>
            </w:div>
          </w:divsChild>
        </w:div>
        <w:div w:id="1404526705">
          <w:marLeft w:val="0"/>
          <w:marRight w:val="0"/>
          <w:marTop w:val="0"/>
          <w:marBottom w:val="0"/>
          <w:divBdr>
            <w:top w:val="single" w:sz="12" w:space="0" w:color="C5D1D8"/>
            <w:left w:val="single" w:sz="12" w:space="0" w:color="C5D1D8"/>
            <w:bottom w:val="single" w:sz="12" w:space="0" w:color="C5D1D8"/>
            <w:right w:val="single" w:sz="12" w:space="0" w:color="C5D1D8"/>
          </w:divBdr>
          <w:divsChild>
            <w:div w:id="1480806821">
              <w:marLeft w:val="0"/>
              <w:marRight w:val="0"/>
              <w:marTop w:val="0"/>
              <w:marBottom w:val="0"/>
              <w:divBdr>
                <w:top w:val="none" w:sz="0" w:space="0" w:color="auto"/>
                <w:left w:val="none" w:sz="0" w:space="0" w:color="auto"/>
                <w:bottom w:val="none" w:sz="0" w:space="0" w:color="auto"/>
                <w:right w:val="none" w:sz="0" w:space="0" w:color="auto"/>
              </w:divBdr>
            </w:div>
          </w:divsChild>
        </w:div>
        <w:div w:id="544876177">
          <w:marLeft w:val="0"/>
          <w:marRight w:val="0"/>
          <w:marTop w:val="0"/>
          <w:marBottom w:val="0"/>
          <w:divBdr>
            <w:top w:val="single" w:sz="12" w:space="0" w:color="C5D1D8"/>
            <w:left w:val="single" w:sz="12" w:space="0" w:color="C5D1D8"/>
            <w:bottom w:val="single" w:sz="12" w:space="0" w:color="C5D1D8"/>
            <w:right w:val="single" w:sz="12" w:space="0" w:color="C5D1D8"/>
          </w:divBdr>
          <w:divsChild>
            <w:div w:id="1636325720">
              <w:marLeft w:val="0"/>
              <w:marRight w:val="0"/>
              <w:marTop w:val="0"/>
              <w:marBottom w:val="0"/>
              <w:divBdr>
                <w:top w:val="none" w:sz="0" w:space="0" w:color="auto"/>
                <w:left w:val="none" w:sz="0" w:space="0" w:color="auto"/>
                <w:bottom w:val="none" w:sz="0" w:space="0" w:color="auto"/>
                <w:right w:val="none" w:sz="0" w:space="0" w:color="auto"/>
              </w:divBdr>
            </w:div>
          </w:divsChild>
        </w:div>
        <w:div w:id="1680963811">
          <w:marLeft w:val="0"/>
          <w:marRight w:val="0"/>
          <w:marTop w:val="0"/>
          <w:marBottom w:val="0"/>
          <w:divBdr>
            <w:top w:val="single" w:sz="12" w:space="0" w:color="C5D1D8"/>
            <w:left w:val="single" w:sz="12" w:space="0" w:color="C5D1D8"/>
            <w:bottom w:val="single" w:sz="12" w:space="0" w:color="C5D1D8"/>
            <w:right w:val="single" w:sz="12" w:space="0" w:color="C5D1D8"/>
          </w:divBdr>
          <w:divsChild>
            <w:div w:id="495077260">
              <w:marLeft w:val="0"/>
              <w:marRight w:val="0"/>
              <w:marTop w:val="0"/>
              <w:marBottom w:val="0"/>
              <w:divBdr>
                <w:top w:val="none" w:sz="0" w:space="0" w:color="auto"/>
                <w:left w:val="none" w:sz="0" w:space="0" w:color="auto"/>
                <w:bottom w:val="none" w:sz="0" w:space="0" w:color="auto"/>
                <w:right w:val="none" w:sz="0" w:space="0" w:color="auto"/>
              </w:divBdr>
            </w:div>
          </w:divsChild>
        </w:div>
        <w:div w:id="720441675">
          <w:marLeft w:val="0"/>
          <w:marRight w:val="0"/>
          <w:marTop w:val="0"/>
          <w:marBottom w:val="0"/>
          <w:divBdr>
            <w:top w:val="single" w:sz="12" w:space="0" w:color="C5D1D8"/>
            <w:left w:val="single" w:sz="12" w:space="0" w:color="C5D1D8"/>
            <w:bottom w:val="single" w:sz="12" w:space="0" w:color="C5D1D8"/>
            <w:right w:val="single" w:sz="12" w:space="0" w:color="C5D1D8"/>
          </w:divBdr>
          <w:divsChild>
            <w:div w:id="1430539861">
              <w:marLeft w:val="0"/>
              <w:marRight w:val="0"/>
              <w:marTop w:val="0"/>
              <w:marBottom w:val="0"/>
              <w:divBdr>
                <w:top w:val="none" w:sz="0" w:space="0" w:color="auto"/>
                <w:left w:val="none" w:sz="0" w:space="0" w:color="auto"/>
                <w:bottom w:val="none" w:sz="0" w:space="0" w:color="auto"/>
                <w:right w:val="none" w:sz="0" w:space="0" w:color="auto"/>
              </w:divBdr>
            </w:div>
          </w:divsChild>
        </w:div>
        <w:div w:id="1759903807">
          <w:marLeft w:val="0"/>
          <w:marRight w:val="0"/>
          <w:marTop w:val="0"/>
          <w:marBottom w:val="0"/>
          <w:divBdr>
            <w:top w:val="single" w:sz="12" w:space="0" w:color="C5D1D8"/>
            <w:left w:val="single" w:sz="12" w:space="0" w:color="C5D1D8"/>
            <w:bottom w:val="single" w:sz="12" w:space="0" w:color="C5D1D8"/>
            <w:right w:val="single" w:sz="12" w:space="0" w:color="C5D1D8"/>
          </w:divBdr>
          <w:divsChild>
            <w:div w:id="155416801">
              <w:marLeft w:val="0"/>
              <w:marRight w:val="0"/>
              <w:marTop w:val="0"/>
              <w:marBottom w:val="0"/>
              <w:divBdr>
                <w:top w:val="none" w:sz="0" w:space="0" w:color="auto"/>
                <w:left w:val="none" w:sz="0" w:space="0" w:color="auto"/>
                <w:bottom w:val="none" w:sz="0" w:space="0" w:color="auto"/>
                <w:right w:val="none" w:sz="0" w:space="0" w:color="auto"/>
              </w:divBdr>
            </w:div>
          </w:divsChild>
        </w:div>
        <w:div w:id="1526938892">
          <w:marLeft w:val="0"/>
          <w:marRight w:val="0"/>
          <w:marTop w:val="0"/>
          <w:marBottom w:val="0"/>
          <w:divBdr>
            <w:top w:val="single" w:sz="12" w:space="0" w:color="C5D1D8"/>
            <w:left w:val="single" w:sz="12" w:space="0" w:color="C5D1D8"/>
            <w:bottom w:val="single" w:sz="12" w:space="0" w:color="C5D1D8"/>
            <w:right w:val="single" w:sz="12" w:space="0" w:color="C5D1D8"/>
          </w:divBdr>
          <w:divsChild>
            <w:div w:id="15310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859890">
      <w:bodyDiv w:val="1"/>
      <w:marLeft w:val="0"/>
      <w:marRight w:val="0"/>
      <w:marTop w:val="0"/>
      <w:marBottom w:val="0"/>
      <w:divBdr>
        <w:top w:val="none" w:sz="0" w:space="0" w:color="auto"/>
        <w:left w:val="none" w:sz="0" w:space="0" w:color="auto"/>
        <w:bottom w:val="none" w:sz="0" w:space="0" w:color="auto"/>
        <w:right w:val="none" w:sz="0" w:space="0" w:color="auto"/>
      </w:divBdr>
      <w:divsChild>
        <w:div w:id="1228684389">
          <w:marLeft w:val="0"/>
          <w:marRight w:val="0"/>
          <w:marTop w:val="0"/>
          <w:marBottom w:val="307"/>
          <w:divBdr>
            <w:top w:val="none" w:sz="0" w:space="0" w:color="auto"/>
            <w:left w:val="none" w:sz="0" w:space="0" w:color="auto"/>
            <w:bottom w:val="none" w:sz="0" w:space="0" w:color="auto"/>
            <w:right w:val="none" w:sz="0" w:space="0" w:color="auto"/>
          </w:divBdr>
          <w:divsChild>
            <w:div w:id="29707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249744">
      <w:bodyDiv w:val="1"/>
      <w:marLeft w:val="0"/>
      <w:marRight w:val="0"/>
      <w:marTop w:val="0"/>
      <w:marBottom w:val="0"/>
      <w:divBdr>
        <w:top w:val="none" w:sz="0" w:space="0" w:color="auto"/>
        <w:left w:val="none" w:sz="0" w:space="0" w:color="auto"/>
        <w:bottom w:val="none" w:sz="0" w:space="0" w:color="auto"/>
        <w:right w:val="none" w:sz="0" w:space="0" w:color="auto"/>
      </w:divBdr>
      <w:divsChild>
        <w:div w:id="1307395355">
          <w:marLeft w:val="0"/>
          <w:marRight w:val="0"/>
          <w:marTop w:val="0"/>
          <w:marBottom w:val="0"/>
          <w:divBdr>
            <w:top w:val="none" w:sz="0" w:space="0" w:color="auto"/>
            <w:left w:val="none" w:sz="0" w:space="0" w:color="auto"/>
            <w:bottom w:val="none" w:sz="0" w:space="0" w:color="auto"/>
            <w:right w:val="none" w:sz="0" w:space="0" w:color="auto"/>
          </w:divBdr>
          <w:divsChild>
            <w:div w:id="1015691760">
              <w:marLeft w:val="0"/>
              <w:marRight w:val="0"/>
              <w:marTop w:val="0"/>
              <w:marBottom w:val="0"/>
              <w:divBdr>
                <w:top w:val="none" w:sz="0" w:space="0" w:color="auto"/>
                <w:left w:val="none" w:sz="0" w:space="0" w:color="auto"/>
                <w:bottom w:val="none" w:sz="0" w:space="0" w:color="auto"/>
                <w:right w:val="none" w:sz="0" w:space="0" w:color="auto"/>
              </w:divBdr>
              <w:divsChild>
                <w:div w:id="149715674">
                  <w:marLeft w:val="0"/>
                  <w:marRight w:val="0"/>
                  <w:marTop w:val="0"/>
                  <w:marBottom w:val="0"/>
                  <w:divBdr>
                    <w:top w:val="none" w:sz="0" w:space="0" w:color="auto"/>
                    <w:left w:val="none" w:sz="0" w:space="0" w:color="auto"/>
                    <w:bottom w:val="none" w:sz="0" w:space="0" w:color="auto"/>
                    <w:right w:val="none" w:sz="0" w:space="0" w:color="auto"/>
                  </w:divBdr>
                  <w:divsChild>
                    <w:div w:id="1007681723">
                      <w:marLeft w:val="0"/>
                      <w:marRight w:val="0"/>
                      <w:marTop w:val="0"/>
                      <w:marBottom w:val="0"/>
                      <w:divBdr>
                        <w:top w:val="none" w:sz="0" w:space="0" w:color="auto"/>
                        <w:left w:val="none" w:sz="0" w:space="0" w:color="auto"/>
                        <w:bottom w:val="none" w:sz="0" w:space="0" w:color="auto"/>
                        <w:right w:val="none" w:sz="0" w:space="0" w:color="auto"/>
                      </w:divBdr>
                      <w:divsChild>
                        <w:div w:id="1703557065">
                          <w:marLeft w:val="0"/>
                          <w:marRight w:val="191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715697">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021919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4810007">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088793">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138260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069761">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1042195">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0596915">
      <w:bodyDiv w:val="1"/>
      <w:marLeft w:val="0"/>
      <w:marRight w:val="0"/>
      <w:marTop w:val="0"/>
      <w:marBottom w:val="0"/>
      <w:divBdr>
        <w:top w:val="none" w:sz="0" w:space="0" w:color="auto"/>
        <w:left w:val="none" w:sz="0" w:space="0" w:color="auto"/>
        <w:bottom w:val="none" w:sz="0" w:space="0" w:color="auto"/>
        <w:right w:val="none" w:sz="0" w:space="0" w:color="auto"/>
      </w:divBdr>
    </w:div>
    <w:div w:id="570121748">
      <w:bodyDiv w:val="1"/>
      <w:marLeft w:val="0"/>
      <w:marRight w:val="0"/>
      <w:marTop w:val="0"/>
      <w:marBottom w:val="0"/>
      <w:divBdr>
        <w:top w:val="none" w:sz="0" w:space="0" w:color="auto"/>
        <w:left w:val="none" w:sz="0" w:space="0" w:color="auto"/>
        <w:bottom w:val="none" w:sz="0" w:space="0" w:color="auto"/>
        <w:right w:val="none" w:sz="0" w:space="0" w:color="auto"/>
      </w:divBdr>
      <w:divsChild>
        <w:div w:id="898201053">
          <w:marLeft w:val="0"/>
          <w:marRight w:val="0"/>
          <w:marTop w:val="0"/>
          <w:marBottom w:val="0"/>
          <w:divBdr>
            <w:top w:val="single" w:sz="12" w:space="0" w:color="C5D1D8"/>
            <w:left w:val="single" w:sz="12" w:space="0" w:color="C5D1D8"/>
            <w:bottom w:val="single" w:sz="12" w:space="0" w:color="C5D1D8"/>
            <w:right w:val="single" w:sz="12" w:space="0" w:color="C5D1D8"/>
          </w:divBdr>
          <w:divsChild>
            <w:div w:id="217132717">
              <w:marLeft w:val="0"/>
              <w:marRight w:val="0"/>
              <w:marTop w:val="0"/>
              <w:marBottom w:val="0"/>
              <w:divBdr>
                <w:top w:val="none" w:sz="0" w:space="0" w:color="auto"/>
                <w:left w:val="none" w:sz="0" w:space="0" w:color="auto"/>
                <w:bottom w:val="none" w:sz="0" w:space="0" w:color="auto"/>
                <w:right w:val="none" w:sz="0" w:space="0" w:color="auto"/>
              </w:divBdr>
            </w:div>
          </w:divsChild>
        </w:div>
        <w:div w:id="678773966">
          <w:marLeft w:val="0"/>
          <w:marRight w:val="0"/>
          <w:marTop w:val="0"/>
          <w:marBottom w:val="0"/>
          <w:divBdr>
            <w:top w:val="single" w:sz="12" w:space="0" w:color="C5D1D8"/>
            <w:left w:val="single" w:sz="12" w:space="0" w:color="C5D1D8"/>
            <w:bottom w:val="single" w:sz="12" w:space="0" w:color="C5D1D8"/>
            <w:right w:val="single" w:sz="12" w:space="0" w:color="C5D1D8"/>
          </w:divBdr>
          <w:divsChild>
            <w:div w:id="116019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237389">
      <w:bodyDiv w:val="1"/>
      <w:marLeft w:val="0"/>
      <w:marRight w:val="0"/>
      <w:marTop w:val="0"/>
      <w:marBottom w:val="0"/>
      <w:divBdr>
        <w:top w:val="none" w:sz="0" w:space="0" w:color="auto"/>
        <w:left w:val="none" w:sz="0" w:space="0" w:color="auto"/>
        <w:bottom w:val="none" w:sz="0" w:space="0" w:color="auto"/>
        <w:right w:val="none" w:sz="0" w:space="0" w:color="auto"/>
      </w:divBdr>
    </w:div>
    <w:div w:id="608704269">
      <w:bodyDiv w:val="1"/>
      <w:marLeft w:val="0"/>
      <w:marRight w:val="0"/>
      <w:marTop w:val="0"/>
      <w:marBottom w:val="0"/>
      <w:divBdr>
        <w:top w:val="none" w:sz="0" w:space="0" w:color="auto"/>
        <w:left w:val="none" w:sz="0" w:space="0" w:color="auto"/>
        <w:bottom w:val="none" w:sz="0" w:space="0" w:color="auto"/>
        <w:right w:val="none" w:sz="0" w:space="0" w:color="auto"/>
      </w:divBdr>
    </w:div>
    <w:div w:id="6124387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64208268">
      <w:bodyDiv w:val="1"/>
      <w:marLeft w:val="0"/>
      <w:marRight w:val="0"/>
      <w:marTop w:val="0"/>
      <w:marBottom w:val="0"/>
      <w:divBdr>
        <w:top w:val="none" w:sz="0" w:space="0" w:color="auto"/>
        <w:left w:val="none" w:sz="0" w:space="0" w:color="auto"/>
        <w:bottom w:val="none" w:sz="0" w:space="0" w:color="auto"/>
        <w:right w:val="none" w:sz="0" w:space="0" w:color="auto"/>
      </w:divBdr>
      <w:divsChild>
        <w:div w:id="968899332">
          <w:marLeft w:val="0"/>
          <w:marRight w:val="0"/>
          <w:marTop w:val="0"/>
          <w:marBottom w:val="0"/>
          <w:divBdr>
            <w:top w:val="none" w:sz="0" w:space="0" w:color="auto"/>
            <w:left w:val="none" w:sz="0" w:space="0" w:color="auto"/>
            <w:bottom w:val="none" w:sz="0" w:space="0" w:color="auto"/>
            <w:right w:val="none" w:sz="0" w:space="0" w:color="auto"/>
          </w:divBdr>
        </w:div>
      </w:divsChild>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4617829">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9357054">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4148143">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4145295">
      <w:bodyDiv w:val="1"/>
      <w:marLeft w:val="0"/>
      <w:marRight w:val="0"/>
      <w:marTop w:val="0"/>
      <w:marBottom w:val="0"/>
      <w:divBdr>
        <w:top w:val="none" w:sz="0" w:space="0" w:color="auto"/>
        <w:left w:val="none" w:sz="0" w:space="0" w:color="auto"/>
        <w:bottom w:val="none" w:sz="0" w:space="0" w:color="auto"/>
        <w:right w:val="none" w:sz="0" w:space="0" w:color="auto"/>
      </w:divBdr>
    </w:div>
    <w:div w:id="956136820">
      <w:bodyDiv w:val="1"/>
      <w:marLeft w:val="0"/>
      <w:marRight w:val="0"/>
      <w:marTop w:val="0"/>
      <w:marBottom w:val="0"/>
      <w:divBdr>
        <w:top w:val="none" w:sz="0" w:space="0" w:color="auto"/>
        <w:left w:val="none" w:sz="0" w:space="0" w:color="auto"/>
        <w:bottom w:val="none" w:sz="0" w:space="0" w:color="auto"/>
        <w:right w:val="none" w:sz="0" w:space="0" w:color="auto"/>
      </w:divBdr>
    </w:div>
    <w:div w:id="960308754">
      <w:bodyDiv w:val="1"/>
      <w:marLeft w:val="0"/>
      <w:marRight w:val="0"/>
      <w:marTop w:val="0"/>
      <w:marBottom w:val="0"/>
      <w:divBdr>
        <w:top w:val="none" w:sz="0" w:space="0" w:color="auto"/>
        <w:left w:val="none" w:sz="0" w:space="0" w:color="auto"/>
        <w:bottom w:val="none" w:sz="0" w:space="0" w:color="auto"/>
        <w:right w:val="none" w:sz="0" w:space="0" w:color="auto"/>
      </w:divBdr>
      <w:divsChild>
        <w:div w:id="1640261961">
          <w:marLeft w:val="0"/>
          <w:marRight w:val="0"/>
          <w:marTop w:val="0"/>
          <w:marBottom w:val="0"/>
          <w:divBdr>
            <w:top w:val="none" w:sz="0" w:space="0" w:color="auto"/>
            <w:left w:val="none" w:sz="0" w:space="0" w:color="auto"/>
            <w:bottom w:val="none" w:sz="0" w:space="0" w:color="auto"/>
            <w:right w:val="none" w:sz="0" w:space="0" w:color="auto"/>
          </w:divBdr>
        </w:div>
      </w:divsChild>
    </w:div>
    <w:div w:id="964508144">
      <w:bodyDiv w:val="1"/>
      <w:marLeft w:val="0"/>
      <w:marRight w:val="0"/>
      <w:marTop w:val="0"/>
      <w:marBottom w:val="0"/>
      <w:divBdr>
        <w:top w:val="none" w:sz="0" w:space="0" w:color="auto"/>
        <w:left w:val="none" w:sz="0" w:space="0" w:color="auto"/>
        <w:bottom w:val="none" w:sz="0" w:space="0" w:color="auto"/>
        <w:right w:val="none" w:sz="0" w:space="0" w:color="auto"/>
      </w:divBdr>
    </w:div>
    <w:div w:id="1002051763">
      <w:bodyDiv w:val="1"/>
      <w:marLeft w:val="0"/>
      <w:marRight w:val="0"/>
      <w:marTop w:val="0"/>
      <w:marBottom w:val="0"/>
      <w:divBdr>
        <w:top w:val="none" w:sz="0" w:space="0" w:color="auto"/>
        <w:left w:val="none" w:sz="0" w:space="0" w:color="auto"/>
        <w:bottom w:val="none" w:sz="0" w:space="0" w:color="auto"/>
        <w:right w:val="none" w:sz="0" w:space="0" w:color="auto"/>
      </w:divBdr>
    </w:div>
    <w:div w:id="1036779586">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80856320">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5313154">
      <w:bodyDiv w:val="1"/>
      <w:marLeft w:val="0"/>
      <w:marRight w:val="0"/>
      <w:marTop w:val="0"/>
      <w:marBottom w:val="0"/>
      <w:divBdr>
        <w:top w:val="none" w:sz="0" w:space="0" w:color="auto"/>
        <w:left w:val="none" w:sz="0" w:space="0" w:color="auto"/>
        <w:bottom w:val="none" w:sz="0" w:space="0" w:color="auto"/>
        <w:right w:val="none" w:sz="0" w:space="0" w:color="auto"/>
      </w:divBdr>
    </w:div>
    <w:div w:id="1215628560">
      <w:bodyDiv w:val="1"/>
      <w:marLeft w:val="0"/>
      <w:marRight w:val="0"/>
      <w:marTop w:val="0"/>
      <w:marBottom w:val="0"/>
      <w:divBdr>
        <w:top w:val="none" w:sz="0" w:space="0" w:color="auto"/>
        <w:left w:val="none" w:sz="0" w:space="0" w:color="auto"/>
        <w:bottom w:val="none" w:sz="0" w:space="0" w:color="auto"/>
        <w:right w:val="none" w:sz="0" w:space="0" w:color="auto"/>
      </w:divBdr>
    </w:div>
    <w:div w:id="1216047346">
      <w:bodyDiv w:val="1"/>
      <w:marLeft w:val="0"/>
      <w:marRight w:val="0"/>
      <w:marTop w:val="0"/>
      <w:marBottom w:val="0"/>
      <w:divBdr>
        <w:top w:val="none" w:sz="0" w:space="0" w:color="auto"/>
        <w:left w:val="none" w:sz="0" w:space="0" w:color="auto"/>
        <w:bottom w:val="none" w:sz="0" w:space="0" w:color="auto"/>
        <w:right w:val="none" w:sz="0" w:space="0" w:color="auto"/>
      </w:divBdr>
    </w:div>
    <w:div w:id="1246961541">
      <w:bodyDiv w:val="1"/>
      <w:marLeft w:val="0"/>
      <w:marRight w:val="0"/>
      <w:marTop w:val="0"/>
      <w:marBottom w:val="0"/>
      <w:divBdr>
        <w:top w:val="none" w:sz="0" w:space="0" w:color="auto"/>
        <w:left w:val="none" w:sz="0" w:space="0" w:color="auto"/>
        <w:bottom w:val="none" w:sz="0" w:space="0" w:color="auto"/>
        <w:right w:val="none" w:sz="0" w:space="0" w:color="auto"/>
      </w:divBdr>
    </w:div>
    <w:div w:id="1250508608">
      <w:bodyDiv w:val="1"/>
      <w:marLeft w:val="0"/>
      <w:marRight w:val="0"/>
      <w:marTop w:val="0"/>
      <w:marBottom w:val="0"/>
      <w:divBdr>
        <w:top w:val="none" w:sz="0" w:space="0" w:color="auto"/>
        <w:left w:val="none" w:sz="0" w:space="0" w:color="auto"/>
        <w:bottom w:val="none" w:sz="0" w:space="0" w:color="auto"/>
        <w:right w:val="none" w:sz="0" w:space="0" w:color="auto"/>
      </w:divBdr>
    </w:div>
    <w:div w:id="1253511137">
      <w:bodyDiv w:val="1"/>
      <w:marLeft w:val="0"/>
      <w:marRight w:val="0"/>
      <w:marTop w:val="0"/>
      <w:marBottom w:val="0"/>
      <w:divBdr>
        <w:top w:val="none" w:sz="0" w:space="0" w:color="auto"/>
        <w:left w:val="none" w:sz="0" w:space="0" w:color="auto"/>
        <w:bottom w:val="none" w:sz="0" w:space="0" w:color="auto"/>
        <w:right w:val="none" w:sz="0" w:space="0" w:color="auto"/>
      </w:divBdr>
    </w:div>
    <w:div w:id="1279600434">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84478465">
      <w:bodyDiv w:val="1"/>
      <w:marLeft w:val="0"/>
      <w:marRight w:val="0"/>
      <w:marTop w:val="0"/>
      <w:marBottom w:val="0"/>
      <w:divBdr>
        <w:top w:val="none" w:sz="0" w:space="0" w:color="auto"/>
        <w:left w:val="none" w:sz="0" w:space="0" w:color="auto"/>
        <w:bottom w:val="none" w:sz="0" w:space="0" w:color="auto"/>
        <w:right w:val="none" w:sz="0" w:space="0" w:color="auto"/>
      </w:divBdr>
      <w:divsChild>
        <w:div w:id="199705956">
          <w:marLeft w:val="0"/>
          <w:marRight w:val="0"/>
          <w:marTop w:val="0"/>
          <w:marBottom w:val="0"/>
          <w:divBdr>
            <w:top w:val="none" w:sz="0" w:space="0" w:color="auto"/>
            <w:left w:val="none" w:sz="0" w:space="0" w:color="auto"/>
            <w:bottom w:val="none" w:sz="0" w:space="0" w:color="auto"/>
            <w:right w:val="none" w:sz="0" w:space="0" w:color="auto"/>
          </w:divBdr>
          <w:divsChild>
            <w:div w:id="23975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37202">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8212154">
      <w:bodyDiv w:val="1"/>
      <w:marLeft w:val="0"/>
      <w:marRight w:val="0"/>
      <w:marTop w:val="0"/>
      <w:marBottom w:val="0"/>
      <w:divBdr>
        <w:top w:val="none" w:sz="0" w:space="0" w:color="auto"/>
        <w:left w:val="none" w:sz="0" w:space="0" w:color="auto"/>
        <w:bottom w:val="none" w:sz="0" w:space="0" w:color="auto"/>
        <w:right w:val="none" w:sz="0" w:space="0" w:color="auto"/>
      </w:divBdr>
    </w:div>
    <w:div w:id="1401830544">
      <w:bodyDiv w:val="1"/>
      <w:marLeft w:val="0"/>
      <w:marRight w:val="0"/>
      <w:marTop w:val="0"/>
      <w:marBottom w:val="0"/>
      <w:divBdr>
        <w:top w:val="none" w:sz="0" w:space="0" w:color="auto"/>
        <w:left w:val="none" w:sz="0" w:space="0" w:color="auto"/>
        <w:bottom w:val="none" w:sz="0" w:space="0" w:color="auto"/>
        <w:right w:val="none" w:sz="0" w:space="0" w:color="auto"/>
      </w:divBdr>
      <w:divsChild>
        <w:div w:id="1352605934">
          <w:marLeft w:val="0"/>
          <w:marRight w:val="0"/>
          <w:marTop w:val="0"/>
          <w:marBottom w:val="0"/>
          <w:divBdr>
            <w:top w:val="single" w:sz="12" w:space="0" w:color="C5D1D8"/>
            <w:left w:val="single" w:sz="12" w:space="0" w:color="C5D1D8"/>
            <w:bottom w:val="single" w:sz="12" w:space="0" w:color="C5D1D8"/>
            <w:right w:val="single" w:sz="12" w:space="0" w:color="C5D1D8"/>
          </w:divBdr>
          <w:divsChild>
            <w:div w:id="81133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078">
      <w:bodyDiv w:val="1"/>
      <w:marLeft w:val="0"/>
      <w:marRight w:val="0"/>
      <w:marTop w:val="0"/>
      <w:marBottom w:val="0"/>
      <w:divBdr>
        <w:top w:val="none" w:sz="0" w:space="0" w:color="auto"/>
        <w:left w:val="none" w:sz="0" w:space="0" w:color="auto"/>
        <w:bottom w:val="none" w:sz="0" w:space="0" w:color="auto"/>
        <w:right w:val="none" w:sz="0" w:space="0" w:color="auto"/>
      </w:divBdr>
    </w:div>
    <w:div w:id="1423604356">
      <w:bodyDiv w:val="1"/>
      <w:marLeft w:val="0"/>
      <w:marRight w:val="0"/>
      <w:marTop w:val="0"/>
      <w:marBottom w:val="0"/>
      <w:divBdr>
        <w:top w:val="none" w:sz="0" w:space="0" w:color="auto"/>
        <w:left w:val="none" w:sz="0" w:space="0" w:color="auto"/>
        <w:bottom w:val="none" w:sz="0" w:space="0" w:color="auto"/>
        <w:right w:val="none" w:sz="0" w:space="0" w:color="auto"/>
      </w:divBdr>
      <w:divsChild>
        <w:div w:id="1904832353">
          <w:marLeft w:val="0"/>
          <w:marRight w:val="0"/>
          <w:marTop w:val="0"/>
          <w:marBottom w:val="0"/>
          <w:divBdr>
            <w:top w:val="none" w:sz="0" w:space="0" w:color="auto"/>
            <w:left w:val="none" w:sz="0" w:space="0" w:color="auto"/>
            <w:bottom w:val="none" w:sz="0" w:space="0" w:color="auto"/>
            <w:right w:val="none" w:sz="0" w:space="0" w:color="auto"/>
          </w:divBdr>
        </w:div>
        <w:div w:id="10106045">
          <w:marLeft w:val="0"/>
          <w:marRight w:val="0"/>
          <w:marTop w:val="0"/>
          <w:marBottom w:val="0"/>
          <w:divBdr>
            <w:top w:val="none" w:sz="0" w:space="0" w:color="auto"/>
            <w:left w:val="none" w:sz="0" w:space="0" w:color="auto"/>
            <w:bottom w:val="none" w:sz="0" w:space="0" w:color="auto"/>
            <w:right w:val="none" w:sz="0" w:space="0" w:color="auto"/>
          </w:divBdr>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4985006">
      <w:bodyDiv w:val="1"/>
      <w:marLeft w:val="0"/>
      <w:marRight w:val="0"/>
      <w:marTop w:val="0"/>
      <w:marBottom w:val="0"/>
      <w:divBdr>
        <w:top w:val="none" w:sz="0" w:space="0" w:color="auto"/>
        <w:left w:val="none" w:sz="0" w:space="0" w:color="auto"/>
        <w:bottom w:val="none" w:sz="0" w:space="0" w:color="auto"/>
        <w:right w:val="none" w:sz="0" w:space="0" w:color="auto"/>
      </w:divBdr>
    </w:div>
    <w:div w:id="1482698515">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6233455">
      <w:bodyDiv w:val="1"/>
      <w:marLeft w:val="0"/>
      <w:marRight w:val="0"/>
      <w:marTop w:val="0"/>
      <w:marBottom w:val="0"/>
      <w:divBdr>
        <w:top w:val="none" w:sz="0" w:space="0" w:color="auto"/>
        <w:left w:val="none" w:sz="0" w:space="0" w:color="auto"/>
        <w:bottom w:val="none" w:sz="0" w:space="0" w:color="auto"/>
        <w:right w:val="none" w:sz="0" w:space="0" w:color="auto"/>
      </w:divBdr>
    </w:div>
    <w:div w:id="1552765981">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6330221">
      <w:bodyDiv w:val="1"/>
      <w:marLeft w:val="0"/>
      <w:marRight w:val="0"/>
      <w:marTop w:val="0"/>
      <w:marBottom w:val="0"/>
      <w:divBdr>
        <w:top w:val="none" w:sz="0" w:space="0" w:color="auto"/>
        <w:left w:val="none" w:sz="0" w:space="0" w:color="auto"/>
        <w:bottom w:val="none" w:sz="0" w:space="0" w:color="auto"/>
        <w:right w:val="none" w:sz="0" w:space="0" w:color="auto"/>
      </w:divBdr>
    </w:div>
    <w:div w:id="1608806460">
      <w:bodyDiv w:val="1"/>
      <w:marLeft w:val="0"/>
      <w:marRight w:val="0"/>
      <w:marTop w:val="0"/>
      <w:marBottom w:val="0"/>
      <w:divBdr>
        <w:top w:val="none" w:sz="0" w:space="0" w:color="auto"/>
        <w:left w:val="none" w:sz="0" w:space="0" w:color="auto"/>
        <w:bottom w:val="none" w:sz="0" w:space="0" w:color="auto"/>
        <w:right w:val="none" w:sz="0" w:space="0" w:color="auto"/>
      </w:divBdr>
    </w:div>
    <w:div w:id="1609506229">
      <w:bodyDiv w:val="1"/>
      <w:marLeft w:val="0"/>
      <w:marRight w:val="0"/>
      <w:marTop w:val="0"/>
      <w:marBottom w:val="0"/>
      <w:divBdr>
        <w:top w:val="none" w:sz="0" w:space="0" w:color="auto"/>
        <w:left w:val="none" w:sz="0" w:space="0" w:color="auto"/>
        <w:bottom w:val="none" w:sz="0" w:space="0" w:color="auto"/>
        <w:right w:val="none" w:sz="0" w:space="0" w:color="auto"/>
      </w:divBdr>
      <w:divsChild>
        <w:div w:id="1187720231">
          <w:marLeft w:val="0"/>
          <w:marRight w:val="0"/>
          <w:marTop w:val="0"/>
          <w:marBottom w:val="0"/>
          <w:divBdr>
            <w:top w:val="none" w:sz="0" w:space="0" w:color="auto"/>
            <w:left w:val="none" w:sz="0" w:space="0" w:color="auto"/>
            <w:bottom w:val="none" w:sz="0" w:space="0" w:color="auto"/>
            <w:right w:val="none" w:sz="0" w:space="0" w:color="auto"/>
          </w:divBdr>
        </w:div>
      </w:divsChild>
    </w:div>
    <w:div w:id="1614508289">
      <w:bodyDiv w:val="1"/>
      <w:marLeft w:val="0"/>
      <w:marRight w:val="0"/>
      <w:marTop w:val="0"/>
      <w:marBottom w:val="0"/>
      <w:divBdr>
        <w:top w:val="none" w:sz="0" w:space="0" w:color="auto"/>
        <w:left w:val="none" w:sz="0" w:space="0" w:color="auto"/>
        <w:bottom w:val="none" w:sz="0" w:space="0" w:color="auto"/>
        <w:right w:val="none" w:sz="0" w:space="0" w:color="auto"/>
      </w:divBdr>
    </w:div>
    <w:div w:id="1637760121">
      <w:bodyDiv w:val="1"/>
      <w:marLeft w:val="0"/>
      <w:marRight w:val="0"/>
      <w:marTop w:val="0"/>
      <w:marBottom w:val="0"/>
      <w:divBdr>
        <w:top w:val="none" w:sz="0" w:space="0" w:color="auto"/>
        <w:left w:val="none" w:sz="0" w:space="0" w:color="auto"/>
        <w:bottom w:val="none" w:sz="0" w:space="0" w:color="auto"/>
        <w:right w:val="none" w:sz="0" w:space="0" w:color="auto"/>
      </w:divBdr>
    </w:div>
    <w:div w:id="1638097645">
      <w:bodyDiv w:val="1"/>
      <w:marLeft w:val="0"/>
      <w:marRight w:val="0"/>
      <w:marTop w:val="0"/>
      <w:marBottom w:val="0"/>
      <w:divBdr>
        <w:top w:val="none" w:sz="0" w:space="0" w:color="auto"/>
        <w:left w:val="none" w:sz="0" w:space="0" w:color="auto"/>
        <w:bottom w:val="none" w:sz="0" w:space="0" w:color="auto"/>
        <w:right w:val="none" w:sz="0" w:space="0" w:color="auto"/>
      </w:divBdr>
    </w:div>
    <w:div w:id="1643266681">
      <w:bodyDiv w:val="1"/>
      <w:marLeft w:val="0"/>
      <w:marRight w:val="0"/>
      <w:marTop w:val="0"/>
      <w:marBottom w:val="0"/>
      <w:divBdr>
        <w:top w:val="none" w:sz="0" w:space="0" w:color="auto"/>
        <w:left w:val="none" w:sz="0" w:space="0" w:color="auto"/>
        <w:bottom w:val="none" w:sz="0" w:space="0" w:color="auto"/>
        <w:right w:val="none" w:sz="0" w:space="0" w:color="auto"/>
      </w:divBdr>
    </w:div>
    <w:div w:id="1646737437">
      <w:bodyDiv w:val="1"/>
      <w:marLeft w:val="0"/>
      <w:marRight w:val="0"/>
      <w:marTop w:val="0"/>
      <w:marBottom w:val="0"/>
      <w:divBdr>
        <w:top w:val="none" w:sz="0" w:space="0" w:color="auto"/>
        <w:left w:val="none" w:sz="0" w:space="0" w:color="auto"/>
        <w:bottom w:val="none" w:sz="0" w:space="0" w:color="auto"/>
        <w:right w:val="none" w:sz="0" w:space="0" w:color="auto"/>
      </w:divBdr>
      <w:divsChild>
        <w:div w:id="784541615">
          <w:marLeft w:val="0"/>
          <w:marRight w:val="0"/>
          <w:marTop w:val="0"/>
          <w:marBottom w:val="0"/>
          <w:divBdr>
            <w:top w:val="none" w:sz="0" w:space="0" w:color="auto"/>
            <w:left w:val="none" w:sz="0" w:space="0" w:color="auto"/>
            <w:bottom w:val="none" w:sz="0" w:space="0" w:color="auto"/>
            <w:right w:val="none" w:sz="0" w:space="0" w:color="auto"/>
          </w:divBdr>
        </w:div>
      </w:divsChild>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5963239">
      <w:bodyDiv w:val="1"/>
      <w:marLeft w:val="0"/>
      <w:marRight w:val="0"/>
      <w:marTop w:val="0"/>
      <w:marBottom w:val="0"/>
      <w:divBdr>
        <w:top w:val="none" w:sz="0" w:space="0" w:color="auto"/>
        <w:left w:val="none" w:sz="0" w:space="0" w:color="auto"/>
        <w:bottom w:val="none" w:sz="0" w:space="0" w:color="auto"/>
        <w:right w:val="none" w:sz="0" w:space="0" w:color="auto"/>
      </w:divBdr>
    </w:div>
    <w:div w:id="1696617377">
      <w:bodyDiv w:val="1"/>
      <w:marLeft w:val="0"/>
      <w:marRight w:val="0"/>
      <w:marTop w:val="0"/>
      <w:marBottom w:val="0"/>
      <w:divBdr>
        <w:top w:val="none" w:sz="0" w:space="0" w:color="auto"/>
        <w:left w:val="none" w:sz="0" w:space="0" w:color="auto"/>
        <w:bottom w:val="none" w:sz="0" w:space="0" w:color="auto"/>
        <w:right w:val="none" w:sz="0" w:space="0" w:color="auto"/>
      </w:divBdr>
    </w:div>
    <w:div w:id="1705524696">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8017329">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3016185">
      <w:bodyDiv w:val="1"/>
      <w:marLeft w:val="0"/>
      <w:marRight w:val="0"/>
      <w:marTop w:val="0"/>
      <w:marBottom w:val="0"/>
      <w:divBdr>
        <w:top w:val="none" w:sz="0" w:space="0" w:color="auto"/>
        <w:left w:val="none" w:sz="0" w:space="0" w:color="auto"/>
        <w:bottom w:val="none" w:sz="0" w:space="0" w:color="auto"/>
        <w:right w:val="none" w:sz="0" w:space="0" w:color="auto"/>
      </w:divBdr>
    </w:div>
    <w:div w:id="1785076515">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25928813">
      <w:bodyDiv w:val="1"/>
      <w:marLeft w:val="0"/>
      <w:marRight w:val="0"/>
      <w:marTop w:val="0"/>
      <w:marBottom w:val="0"/>
      <w:divBdr>
        <w:top w:val="none" w:sz="0" w:space="0" w:color="auto"/>
        <w:left w:val="none" w:sz="0" w:space="0" w:color="auto"/>
        <w:bottom w:val="none" w:sz="0" w:space="0" w:color="auto"/>
        <w:right w:val="none" w:sz="0" w:space="0" w:color="auto"/>
      </w:divBdr>
    </w:div>
    <w:div w:id="183182461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0920416">
      <w:bodyDiv w:val="1"/>
      <w:marLeft w:val="0"/>
      <w:marRight w:val="0"/>
      <w:marTop w:val="0"/>
      <w:marBottom w:val="0"/>
      <w:divBdr>
        <w:top w:val="none" w:sz="0" w:space="0" w:color="auto"/>
        <w:left w:val="none" w:sz="0" w:space="0" w:color="auto"/>
        <w:bottom w:val="none" w:sz="0" w:space="0" w:color="auto"/>
        <w:right w:val="none" w:sz="0" w:space="0" w:color="auto"/>
      </w:divBdr>
    </w:div>
    <w:div w:id="184408387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3471666">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06717241">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1347106">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877289">
      <w:bodyDiv w:val="1"/>
      <w:marLeft w:val="0"/>
      <w:marRight w:val="0"/>
      <w:marTop w:val="0"/>
      <w:marBottom w:val="0"/>
      <w:divBdr>
        <w:top w:val="none" w:sz="0" w:space="0" w:color="auto"/>
        <w:left w:val="none" w:sz="0" w:space="0" w:color="auto"/>
        <w:bottom w:val="none" w:sz="0" w:space="0" w:color="auto"/>
        <w:right w:val="none" w:sz="0" w:space="0" w:color="auto"/>
      </w:divBdr>
      <w:divsChild>
        <w:div w:id="1824279006">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596271">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4600171">
      <w:bodyDiv w:val="1"/>
      <w:marLeft w:val="0"/>
      <w:marRight w:val="0"/>
      <w:marTop w:val="0"/>
      <w:marBottom w:val="0"/>
      <w:divBdr>
        <w:top w:val="none" w:sz="0" w:space="0" w:color="auto"/>
        <w:left w:val="none" w:sz="0" w:space="0" w:color="auto"/>
        <w:bottom w:val="none" w:sz="0" w:space="0" w:color="auto"/>
        <w:right w:val="none" w:sz="0" w:space="0" w:color="auto"/>
      </w:divBdr>
    </w:div>
    <w:div w:id="2009282275">
      <w:bodyDiv w:val="1"/>
      <w:marLeft w:val="0"/>
      <w:marRight w:val="0"/>
      <w:marTop w:val="0"/>
      <w:marBottom w:val="0"/>
      <w:divBdr>
        <w:top w:val="none" w:sz="0" w:space="0" w:color="auto"/>
        <w:left w:val="none" w:sz="0" w:space="0" w:color="auto"/>
        <w:bottom w:val="none" w:sz="0" w:space="0" w:color="auto"/>
        <w:right w:val="none" w:sz="0" w:space="0" w:color="auto"/>
      </w:divBdr>
    </w:div>
    <w:div w:id="2022005116">
      <w:bodyDiv w:val="1"/>
      <w:marLeft w:val="0"/>
      <w:marRight w:val="0"/>
      <w:marTop w:val="0"/>
      <w:marBottom w:val="0"/>
      <w:divBdr>
        <w:top w:val="none" w:sz="0" w:space="0" w:color="auto"/>
        <w:left w:val="none" w:sz="0" w:space="0" w:color="auto"/>
        <w:bottom w:val="none" w:sz="0" w:space="0" w:color="auto"/>
        <w:right w:val="none" w:sz="0" w:space="0" w:color="auto"/>
      </w:divBdr>
    </w:div>
    <w:div w:id="20297467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793607">
      <w:bodyDiv w:val="1"/>
      <w:marLeft w:val="0"/>
      <w:marRight w:val="0"/>
      <w:marTop w:val="0"/>
      <w:marBottom w:val="0"/>
      <w:divBdr>
        <w:top w:val="none" w:sz="0" w:space="0" w:color="auto"/>
        <w:left w:val="none" w:sz="0" w:space="0" w:color="auto"/>
        <w:bottom w:val="none" w:sz="0" w:space="0" w:color="auto"/>
        <w:right w:val="none" w:sz="0" w:space="0" w:color="auto"/>
      </w:divBdr>
      <w:divsChild>
        <w:div w:id="823814527">
          <w:marLeft w:val="-150"/>
          <w:marRight w:val="-150"/>
          <w:marTop w:val="0"/>
          <w:marBottom w:val="0"/>
          <w:divBdr>
            <w:top w:val="none" w:sz="0" w:space="0" w:color="auto"/>
            <w:left w:val="none" w:sz="0" w:space="0" w:color="auto"/>
            <w:bottom w:val="none" w:sz="0" w:space="0" w:color="auto"/>
            <w:right w:val="none" w:sz="0" w:space="0" w:color="auto"/>
          </w:divBdr>
          <w:divsChild>
            <w:div w:id="211964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68914428">
      <w:bodyDiv w:val="1"/>
      <w:marLeft w:val="0"/>
      <w:marRight w:val="0"/>
      <w:marTop w:val="0"/>
      <w:marBottom w:val="0"/>
      <w:divBdr>
        <w:top w:val="none" w:sz="0" w:space="0" w:color="auto"/>
        <w:left w:val="none" w:sz="0" w:space="0" w:color="auto"/>
        <w:bottom w:val="none" w:sz="0" w:space="0" w:color="auto"/>
        <w:right w:val="none" w:sz="0" w:space="0" w:color="auto"/>
      </w:divBdr>
    </w:div>
    <w:div w:id="2071539132">
      <w:bodyDiv w:val="1"/>
      <w:marLeft w:val="0"/>
      <w:marRight w:val="0"/>
      <w:marTop w:val="0"/>
      <w:marBottom w:val="0"/>
      <w:divBdr>
        <w:top w:val="none" w:sz="0" w:space="0" w:color="auto"/>
        <w:left w:val="none" w:sz="0" w:space="0" w:color="auto"/>
        <w:bottom w:val="none" w:sz="0" w:space="0" w:color="auto"/>
        <w:right w:val="none" w:sz="0" w:space="0" w:color="auto"/>
      </w:divBdr>
      <w:divsChild>
        <w:div w:id="1880436571">
          <w:marLeft w:val="0"/>
          <w:marRight w:val="0"/>
          <w:marTop w:val="0"/>
          <w:marBottom w:val="0"/>
          <w:divBdr>
            <w:top w:val="single" w:sz="12" w:space="0" w:color="C5D1D8"/>
            <w:left w:val="single" w:sz="12" w:space="0" w:color="C5D1D8"/>
            <w:bottom w:val="single" w:sz="12" w:space="0" w:color="C5D1D8"/>
            <w:right w:val="single" w:sz="12" w:space="0" w:color="C5D1D8"/>
          </w:divBdr>
          <w:divsChild>
            <w:div w:id="2021615389">
              <w:marLeft w:val="0"/>
              <w:marRight w:val="0"/>
              <w:marTop w:val="0"/>
              <w:marBottom w:val="0"/>
              <w:divBdr>
                <w:top w:val="none" w:sz="0" w:space="0" w:color="auto"/>
                <w:left w:val="none" w:sz="0" w:space="0" w:color="auto"/>
                <w:bottom w:val="none" w:sz="0" w:space="0" w:color="auto"/>
                <w:right w:val="none" w:sz="0" w:space="0" w:color="auto"/>
              </w:divBdr>
            </w:div>
          </w:divsChild>
        </w:div>
        <w:div w:id="610551344">
          <w:marLeft w:val="0"/>
          <w:marRight w:val="0"/>
          <w:marTop w:val="0"/>
          <w:marBottom w:val="0"/>
          <w:divBdr>
            <w:top w:val="single" w:sz="12" w:space="0" w:color="C5D1D8"/>
            <w:left w:val="single" w:sz="12" w:space="0" w:color="C5D1D8"/>
            <w:bottom w:val="single" w:sz="12" w:space="0" w:color="C5D1D8"/>
            <w:right w:val="single" w:sz="12" w:space="0" w:color="C5D1D8"/>
          </w:divBdr>
          <w:divsChild>
            <w:div w:id="1077630239">
              <w:marLeft w:val="0"/>
              <w:marRight w:val="0"/>
              <w:marTop w:val="0"/>
              <w:marBottom w:val="0"/>
              <w:divBdr>
                <w:top w:val="none" w:sz="0" w:space="0" w:color="auto"/>
                <w:left w:val="none" w:sz="0" w:space="0" w:color="auto"/>
                <w:bottom w:val="none" w:sz="0" w:space="0" w:color="auto"/>
                <w:right w:val="none" w:sz="0" w:space="0" w:color="auto"/>
              </w:divBdr>
            </w:div>
          </w:divsChild>
        </w:div>
        <w:div w:id="484397802">
          <w:marLeft w:val="0"/>
          <w:marRight w:val="0"/>
          <w:marTop w:val="0"/>
          <w:marBottom w:val="0"/>
          <w:divBdr>
            <w:top w:val="single" w:sz="12" w:space="0" w:color="C5D1D8"/>
            <w:left w:val="single" w:sz="12" w:space="0" w:color="C5D1D8"/>
            <w:bottom w:val="single" w:sz="12" w:space="0" w:color="C5D1D8"/>
            <w:right w:val="single" w:sz="12" w:space="0" w:color="C5D1D8"/>
          </w:divBdr>
          <w:divsChild>
            <w:div w:id="102780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625044">
      <w:bodyDiv w:val="1"/>
      <w:marLeft w:val="0"/>
      <w:marRight w:val="0"/>
      <w:marTop w:val="0"/>
      <w:marBottom w:val="0"/>
      <w:divBdr>
        <w:top w:val="none" w:sz="0" w:space="0" w:color="auto"/>
        <w:left w:val="none" w:sz="0" w:space="0" w:color="auto"/>
        <w:bottom w:val="none" w:sz="0" w:space="0" w:color="auto"/>
        <w:right w:val="none" w:sz="0" w:space="0" w:color="auto"/>
      </w:divBdr>
    </w:div>
    <w:div w:id="2084377180">
      <w:bodyDiv w:val="1"/>
      <w:marLeft w:val="0"/>
      <w:marRight w:val="0"/>
      <w:marTop w:val="0"/>
      <w:marBottom w:val="0"/>
      <w:divBdr>
        <w:top w:val="none" w:sz="0" w:space="0" w:color="auto"/>
        <w:left w:val="none" w:sz="0" w:space="0" w:color="auto"/>
        <w:bottom w:val="none" w:sz="0" w:space="0" w:color="auto"/>
        <w:right w:val="none" w:sz="0" w:space="0" w:color="auto"/>
      </w:divBdr>
    </w:div>
    <w:div w:id="2100565711">
      <w:bodyDiv w:val="1"/>
      <w:marLeft w:val="0"/>
      <w:marRight w:val="0"/>
      <w:marTop w:val="0"/>
      <w:marBottom w:val="0"/>
      <w:divBdr>
        <w:top w:val="none" w:sz="0" w:space="0" w:color="auto"/>
        <w:left w:val="none" w:sz="0" w:space="0" w:color="auto"/>
        <w:bottom w:val="none" w:sz="0" w:space="0" w:color="auto"/>
        <w:right w:val="none" w:sz="0" w:space="0" w:color="auto"/>
      </w:divBdr>
    </w:div>
    <w:div w:id="2116442305">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3934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span.org/video/?460929-1/senate-banking-committee-holds-hearing-illicit-financing-anonymous-shell-companies&amp;start=2402" TargetMode="External"/><Relationship Id="rId13" Type="http://schemas.openxmlformats.org/officeDocument/2006/relationships/hyperlink" Target="https://www.heritage.org/economic-and-property-rights/report/beneficial-ownership-reporting-regime-targets-small-businesses" TargetMode="External"/><Relationship Id="rId18" Type="http://schemas.openxmlformats.org/officeDocument/2006/relationships/image" Target="media/image2.png"/><Relationship Id="rId26" Type="http://schemas.openxmlformats.org/officeDocument/2006/relationships/hyperlink" Target="https://www.heritage.org/economic-and-property-rights/report/beneficial-ownership-reporting-regime-targets-small-businesses" TargetMode="External"/><Relationship Id="rId3" Type="http://schemas.openxmlformats.org/officeDocument/2006/relationships/settings" Target="settings.xml"/><Relationship Id="rId21" Type="http://schemas.openxmlformats.org/officeDocument/2006/relationships/hyperlink" Target="https://www.washingtontimes.com/news/2019/nov/11/abuse-of-government-control-over-banks-can-happen-/" TargetMode="External"/><Relationship Id="rId7" Type="http://schemas.openxmlformats.org/officeDocument/2006/relationships/hyperlink" Target="https://www.heritage.org/economic-and-property-rights/report/beneficial-ownership-reporting-regime-targets-small-businesses" TargetMode="External"/><Relationship Id="rId12" Type="http://schemas.openxmlformats.org/officeDocument/2006/relationships/hyperlink" Target="https://www.heritage.org/economic-and-property-rights/report/beneficial-ownership-reporting-regime-targets-small-businesses" TargetMode="External"/><Relationship Id="rId17" Type="http://schemas.openxmlformats.org/officeDocument/2006/relationships/hyperlink" Target="https://www.c-span.org/video/?460929-1/senate-banking-committee-holds-hearing-illicit-financing-anonymous-shell-companies&amp;start=2402" TargetMode="External"/><Relationship Id="rId25" Type="http://schemas.openxmlformats.org/officeDocument/2006/relationships/hyperlink" Target="https://www.washingtontimes.com/news/2019/nov/11/abuse-of-government-control-over-banks-can-happen-/" TargetMode="External"/><Relationship Id="rId2" Type="http://schemas.openxmlformats.org/officeDocument/2006/relationships/styles" Target="styles.xml"/><Relationship Id="rId16" Type="http://schemas.openxmlformats.org/officeDocument/2006/relationships/hyperlink" Target="https://www.heritage.org/economic-and-property-rights/report/beneficial-ownership-reporting-regime-targets-small-businesses" TargetMode="External"/><Relationship Id="rId20" Type="http://schemas.openxmlformats.org/officeDocument/2006/relationships/image" Target="media/image3.pn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eritage.org/economic-and-property-rights/report/beneficial-ownership-reporting-regime-targets-small-businesses" TargetMode="External"/><Relationship Id="rId24" Type="http://schemas.openxmlformats.org/officeDocument/2006/relationships/image" Target="media/image4.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washingtontimes.com/news/2019/nov/11/abuse-of-government-control-over-banks-can-happen-/" TargetMode="External"/><Relationship Id="rId23" Type="http://schemas.openxmlformats.org/officeDocument/2006/relationships/hyperlink" Target="https://www.heritage.org/economic-and-property-rights/report/beneficial-ownership-reporting-regime-targets-small-businesses" TargetMode="External"/><Relationship Id="rId28" Type="http://schemas.openxmlformats.org/officeDocument/2006/relationships/hyperlink" Target="https://www.heritage.org/economic-and-property-rights/report/beneficial-ownership-reporting-regime-targets-small-businesses" TargetMode="External"/><Relationship Id="rId10" Type="http://schemas.openxmlformats.org/officeDocument/2006/relationships/hyperlink" Target="https://www.heritage.org/economic-and-property-rights/report/beneficial-ownership-reporting-regime-targets-small-businesses" TargetMode="External"/><Relationship Id="rId19" Type="http://schemas.openxmlformats.org/officeDocument/2006/relationships/hyperlink" Target="https://www.c-span.org/video/?460929-1/senate-banking-committee-holds-hearing-illicit-financing-anonymous-shell-companies&amp;start=2402"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www.heritage.org/economic-and-property-rights/report/beneficial-ownership-reporting-regime-targets-small-businesses" TargetMode="External"/><Relationship Id="rId22" Type="http://schemas.openxmlformats.org/officeDocument/2006/relationships/hyperlink" Target="https://www.heritage.org/economic-and-property-rights/report/beneficial-ownership-reporting-regime-targets-small-businesses" TargetMode="External"/><Relationship Id="rId27" Type="http://schemas.openxmlformats.org/officeDocument/2006/relationships/hyperlink" Target="https://www.heritage.org/economic-and-property-rights/report/beneficial-ownership-reporting-regime-targets-small-businesses"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5758</TotalTime>
  <Pages>9</Pages>
  <Words>3665</Words>
  <Characters>20895</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24511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TREFETHEN Vance</cp:lastModifiedBy>
  <cp:revision>96</cp:revision>
  <cp:lastPrinted>2014-07-05T10:25:00Z</cp:lastPrinted>
  <dcterms:created xsi:type="dcterms:W3CDTF">2019-10-26T15:39:00Z</dcterms:created>
  <dcterms:modified xsi:type="dcterms:W3CDTF">2020-03-10T01:52:00Z</dcterms:modified>
</cp:coreProperties>
</file>